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73EDBD" w14:textId="77777777" w:rsidR="007508AE" w:rsidRDefault="007508AE" w:rsidP="007508AE">
      <w:pPr>
        <w:spacing w:after="0" w:line="240" w:lineRule="auto"/>
        <w:ind w:left="-360"/>
        <w:rPr>
          <w:b/>
          <w:sz w:val="32"/>
        </w:rPr>
      </w:pPr>
      <w:r w:rsidRPr="007508AE">
        <w:rPr>
          <w:b/>
          <w:noProof/>
          <w:sz w:val="32"/>
          <w:lang w:eastAsia="en-CA"/>
        </w:rPr>
        <w:drawing>
          <wp:anchor distT="0" distB="0" distL="114300" distR="114300" simplePos="0" relativeHeight="251658240" behindDoc="0" locked="0" layoutInCell="1" allowOverlap="1" wp14:anchorId="2171FBA2" wp14:editId="2CCF2F2C">
            <wp:simplePos x="0" y="0"/>
            <wp:positionH relativeFrom="column">
              <wp:posOffset>-161925</wp:posOffset>
            </wp:positionH>
            <wp:positionV relativeFrom="paragraph">
              <wp:posOffset>-343535</wp:posOffset>
            </wp:positionV>
            <wp:extent cx="1914525" cy="619125"/>
            <wp:effectExtent l="19050" t="0" r="9525" b="0"/>
            <wp:wrapThrough wrapText="bothSides">
              <wp:wrapPolygon edited="0">
                <wp:start x="-215" y="0"/>
                <wp:lineTo x="-215" y="21268"/>
                <wp:lineTo x="21707" y="21268"/>
                <wp:lineTo x="21707" y="0"/>
                <wp:lineTo x="-215" y="0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SN Logo 2014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14525" cy="6191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C74571B" w14:textId="77777777" w:rsidR="007508AE" w:rsidRDefault="007508AE" w:rsidP="007508AE">
      <w:pPr>
        <w:spacing w:after="0" w:line="240" w:lineRule="auto"/>
        <w:ind w:left="-540"/>
        <w:jc w:val="center"/>
        <w:rPr>
          <w:b/>
          <w:sz w:val="32"/>
        </w:rPr>
      </w:pPr>
    </w:p>
    <w:p w14:paraId="44C11C0D" w14:textId="77777777" w:rsidR="000A6165" w:rsidRDefault="000A6165" w:rsidP="003030D5">
      <w:pPr>
        <w:spacing w:after="0" w:line="240" w:lineRule="auto"/>
        <w:ind w:left="-540"/>
        <w:jc w:val="center"/>
        <w:rPr>
          <w:b/>
          <w:sz w:val="32"/>
        </w:rPr>
      </w:pPr>
    </w:p>
    <w:p w14:paraId="163E92C8" w14:textId="42A16589" w:rsidR="00F669E6" w:rsidRDefault="00641527" w:rsidP="003030D5">
      <w:pPr>
        <w:spacing w:after="0" w:line="240" w:lineRule="auto"/>
        <w:ind w:left="-540"/>
        <w:jc w:val="center"/>
        <w:rPr>
          <w:b/>
          <w:sz w:val="32"/>
        </w:rPr>
      </w:pPr>
      <w:r>
        <w:rPr>
          <w:b/>
          <w:sz w:val="32"/>
        </w:rPr>
        <w:t>Safe Workplace Ontario</w:t>
      </w:r>
    </w:p>
    <w:p w14:paraId="7991D2C0" w14:textId="399D3B27" w:rsidR="00641527" w:rsidRDefault="00116892" w:rsidP="00641527">
      <w:pPr>
        <w:spacing w:after="0" w:line="240" w:lineRule="auto"/>
        <w:ind w:left="-540"/>
        <w:jc w:val="center"/>
        <w:rPr>
          <w:b/>
          <w:sz w:val="32"/>
        </w:rPr>
      </w:pPr>
      <w:r>
        <w:rPr>
          <w:b/>
          <w:sz w:val="32"/>
        </w:rPr>
        <w:t>Program -</w:t>
      </w:r>
      <w:r w:rsidR="00641527">
        <w:rPr>
          <w:b/>
          <w:sz w:val="32"/>
        </w:rPr>
        <w:t xml:space="preserve"> Guide </w:t>
      </w:r>
    </w:p>
    <w:p w14:paraId="6A4F169E" w14:textId="77777777" w:rsidR="0055583E" w:rsidRDefault="0055583E" w:rsidP="00EE58D1">
      <w:pPr>
        <w:spacing w:after="0" w:line="240" w:lineRule="auto"/>
        <w:jc w:val="both"/>
      </w:pPr>
    </w:p>
    <w:p w14:paraId="7723A9CD" w14:textId="12161793" w:rsidR="00EE58D1" w:rsidRDefault="000E51E2" w:rsidP="00743121">
      <w:pPr>
        <w:spacing w:after="0" w:line="240" w:lineRule="auto"/>
      </w:pPr>
      <w:r>
        <w:t xml:space="preserve">The </w:t>
      </w:r>
      <w:r w:rsidRPr="000E51E2">
        <w:rPr>
          <w:i/>
        </w:rPr>
        <w:t>Occupational Health and Safety Act</w:t>
      </w:r>
      <w:r>
        <w:t xml:space="preserve"> requires all companies </w:t>
      </w:r>
      <w:r w:rsidR="00E3053E">
        <w:t xml:space="preserve">to </w:t>
      </w:r>
      <w:r w:rsidR="002274AA">
        <w:t>p</w:t>
      </w:r>
      <w:r>
        <w:t>repare</w:t>
      </w:r>
      <w:r w:rsidR="00010840">
        <w:t xml:space="preserve"> and review at least annually</w:t>
      </w:r>
      <w:r w:rsidR="00E3053E">
        <w:t xml:space="preserve"> </w:t>
      </w:r>
      <w:r w:rsidR="00010840">
        <w:t>a written occupational health and safety policy</w:t>
      </w:r>
      <w:r w:rsidR="00E3053E">
        <w:t>,</w:t>
      </w:r>
      <w:r w:rsidR="00010840">
        <w:t xml:space="preserve"> and develop and maintain a program to implement the policy</w:t>
      </w:r>
      <w:r>
        <w:t xml:space="preserve">.  </w:t>
      </w:r>
      <w:r w:rsidR="00010840">
        <w:t xml:space="preserve">Many larger employers now </w:t>
      </w:r>
      <w:r w:rsidR="00EE0575" w:rsidRPr="00EE0575">
        <w:t xml:space="preserve">require all </w:t>
      </w:r>
      <w:r w:rsidR="00010840">
        <w:t xml:space="preserve">contractors working within their operation </w:t>
      </w:r>
      <w:r w:rsidR="009457BF">
        <w:t xml:space="preserve">to </w:t>
      </w:r>
      <w:r w:rsidR="00EE0575" w:rsidRPr="00EE0575">
        <w:t xml:space="preserve">have </w:t>
      </w:r>
      <w:r w:rsidR="00EE58D1">
        <w:t>their H</w:t>
      </w:r>
      <w:r w:rsidR="00EE0575" w:rsidRPr="00EE0575">
        <w:t xml:space="preserve">ealth and </w:t>
      </w:r>
      <w:r w:rsidR="00EE58D1">
        <w:t>S</w:t>
      </w:r>
      <w:r w:rsidR="00EE0575" w:rsidRPr="00EE0575">
        <w:t>afety program</w:t>
      </w:r>
      <w:r w:rsidR="00EE58D1">
        <w:t>s</w:t>
      </w:r>
      <w:r w:rsidR="00EE0575" w:rsidRPr="00EE0575">
        <w:t xml:space="preserve"> verified by </w:t>
      </w:r>
      <w:r>
        <w:t>a competent third party</w:t>
      </w:r>
      <w:r w:rsidR="00E3053E">
        <w:t xml:space="preserve"> </w:t>
      </w:r>
      <w:r w:rsidR="00E3053E" w:rsidRPr="00E3053E">
        <w:t>within six months of the start of operations</w:t>
      </w:r>
      <w:r>
        <w:t xml:space="preserve">.   </w:t>
      </w:r>
    </w:p>
    <w:p w14:paraId="2E3607B9" w14:textId="77777777" w:rsidR="00EE58D1" w:rsidRDefault="00EE58D1" w:rsidP="00743121">
      <w:pPr>
        <w:spacing w:after="0" w:line="240" w:lineRule="auto"/>
      </w:pPr>
    </w:p>
    <w:p w14:paraId="69D30D8F" w14:textId="38789C47" w:rsidR="0055583E" w:rsidRDefault="000E51E2" w:rsidP="00743121">
      <w:pPr>
        <w:spacing w:after="0" w:line="240" w:lineRule="auto"/>
      </w:pPr>
      <w:r w:rsidRPr="00D62B34">
        <w:t>Workplace Safety North</w:t>
      </w:r>
      <w:r>
        <w:t xml:space="preserve"> (</w:t>
      </w:r>
      <w:r w:rsidRPr="00EE0575">
        <w:t>WSN</w:t>
      </w:r>
      <w:r>
        <w:t xml:space="preserve">) </w:t>
      </w:r>
      <w:r w:rsidR="00EE0575">
        <w:t>provide</w:t>
      </w:r>
      <w:r w:rsidR="00E3053E">
        <w:t>s</w:t>
      </w:r>
      <w:r w:rsidR="00EE0575">
        <w:t xml:space="preserve"> the following </w:t>
      </w:r>
      <w:r w:rsidR="00E3053E">
        <w:t xml:space="preserve">to </w:t>
      </w:r>
      <w:r w:rsidR="00EE0575">
        <w:t>support this initiative</w:t>
      </w:r>
      <w:r w:rsidR="00B25303">
        <w:t xml:space="preserve"> </w:t>
      </w:r>
      <w:r w:rsidR="00C61AD8">
        <w:t>and describe</w:t>
      </w:r>
      <w:r w:rsidR="00E3053E">
        <w:t>s</w:t>
      </w:r>
      <w:r w:rsidR="00C61AD8">
        <w:t xml:space="preserve"> </w:t>
      </w:r>
      <w:r w:rsidR="00C61AD8" w:rsidRPr="00ED1E89">
        <w:t>timelines</w:t>
      </w:r>
      <w:r w:rsidR="00C61AD8">
        <w:t xml:space="preserve"> associated with participation in the </w:t>
      </w:r>
      <w:r w:rsidR="00C61AD8" w:rsidRPr="00EE58D1">
        <w:rPr>
          <w:i/>
        </w:rPr>
        <w:t>S</w:t>
      </w:r>
      <w:r w:rsidR="00BC0F77">
        <w:rPr>
          <w:i/>
        </w:rPr>
        <w:t xml:space="preserve">afe </w:t>
      </w:r>
      <w:r w:rsidR="00C61AD8" w:rsidRPr="00EE58D1">
        <w:rPr>
          <w:i/>
        </w:rPr>
        <w:t>W</w:t>
      </w:r>
      <w:r w:rsidR="00BC0F77">
        <w:rPr>
          <w:i/>
        </w:rPr>
        <w:t xml:space="preserve">orkplace </w:t>
      </w:r>
      <w:r w:rsidR="00C61AD8" w:rsidRPr="00EE58D1">
        <w:rPr>
          <w:i/>
        </w:rPr>
        <w:t>O</w:t>
      </w:r>
      <w:r w:rsidR="00BC0F77">
        <w:rPr>
          <w:i/>
        </w:rPr>
        <w:t xml:space="preserve">ntario </w:t>
      </w:r>
      <w:r w:rsidR="00BC0F77" w:rsidRPr="000C459E">
        <w:rPr>
          <w:iCs/>
        </w:rPr>
        <w:t>(SWO)</w:t>
      </w:r>
      <w:r w:rsidR="00C61AD8" w:rsidRPr="000C459E">
        <w:rPr>
          <w:iCs/>
        </w:rPr>
        <w:t xml:space="preserve"> </w:t>
      </w:r>
      <w:r w:rsidR="00BC0F77">
        <w:t>program</w:t>
      </w:r>
      <w:r w:rsidR="00C61AD8">
        <w:t>. Companies obtain and maintain f</w:t>
      </w:r>
      <w:r w:rsidR="00C61AD8" w:rsidRPr="00ED1E89">
        <w:t xml:space="preserve">ull SWO </w:t>
      </w:r>
      <w:r w:rsidR="00E3053E">
        <w:t xml:space="preserve">designation </w:t>
      </w:r>
      <w:r w:rsidR="00C61AD8">
        <w:t xml:space="preserve">as follows: </w:t>
      </w:r>
    </w:p>
    <w:p w14:paraId="60BC207B" w14:textId="77777777" w:rsidR="009B09DD" w:rsidRDefault="009B09DD" w:rsidP="00743121">
      <w:pPr>
        <w:pStyle w:val="Heading1"/>
        <w:tabs>
          <w:tab w:val="left" w:pos="6810"/>
        </w:tabs>
        <w:spacing w:after="240"/>
        <w:jc w:val="both"/>
      </w:pPr>
      <w:r w:rsidRPr="009B09DD">
        <w:t xml:space="preserve">Registration in </w:t>
      </w:r>
      <w:r w:rsidR="00BC0F77" w:rsidRPr="009B09DD">
        <w:t>Safe Workplace Ontario Program</w:t>
      </w:r>
      <w:r w:rsidR="00BC0F77">
        <w:tab/>
      </w:r>
    </w:p>
    <w:p w14:paraId="2C37005A" w14:textId="315CC897" w:rsidR="00CA2B40" w:rsidRDefault="00BC0F77" w:rsidP="00EE58D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 xml:space="preserve">If your company </w:t>
      </w:r>
      <w:r w:rsidR="00E3053E">
        <w:t>was</w:t>
      </w:r>
      <w:r>
        <w:t xml:space="preserve"> previously SWO</w:t>
      </w:r>
      <w:r w:rsidR="00E3053E">
        <w:t>-</w:t>
      </w:r>
      <w:r>
        <w:t>certified</w:t>
      </w:r>
      <w:r w:rsidR="003030D5">
        <w:t>:</w:t>
      </w:r>
    </w:p>
    <w:p w14:paraId="5515453A" w14:textId="77777777" w:rsidR="009B09DD" w:rsidRDefault="009B09DD" w:rsidP="00CA2B40">
      <w:pPr>
        <w:pStyle w:val="ListParagraph"/>
        <w:spacing w:after="0" w:line="240" w:lineRule="auto"/>
        <w:jc w:val="both"/>
      </w:pPr>
      <w:r>
        <w:t xml:space="preserve">  </w:t>
      </w:r>
    </w:p>
    <w:p w14:paraId="202616B3" w14:textId="225EBDF7" w:rsidR="00CA2B40" w:rsidRPr="001B5A21" w:rsidRDefault="00BC0F77" w:rsidP="00415D02">
      <w:pPr>
        <w:pStyle w:val="ListParagraph"/>
        <w:numPr>
          <w:ilvl w:val="1"/>
          <w:numId w:val="1"/>
        </w:numPr>
        <w:spacing w:after="0" w:line="240" w:lineRule="auto"/>
      </w:pPr>
      <w:r>
        <w:t>Companies with six or more workers must</w:t>
      </w:r>
      <w:r w:rsidR="009B09DD">
        <w:t xml:space="preserve"> </w:t>
      </w:r>
      <w:hyperlink r:id="rId11" w:history="1">
        <w:r w:rsidR="009B09DD" w:rsidRPr="001B5A21">
          <w:rPr>
            <w:rStyle w:val="Hyperlink"/>
            <w:u w:val="none"/>
          </w:rPr>
          <w:t>submit</w:t>
        </w:r>
        <w:r w:rsidR="00D32ED4" w:rsidRPr="001B5A21">
          <w:rPr>
            <w:rStyle w:val="Hyperlink"/>
            <w:u w:val="none"/>
          </w:rPr>
          <w:t xml:space="preserve"> a completed SWO Registration form and</w:t>
        </w:r>
        <w:r w:rsidR="009B09DD" w:rsidRPr="001B5A21">
          <w:rPr>
            <w:rStyle w:val="Hyperlink"/>
            <w:u w:val="none"/>
          </w:rPr>
          <w:t xml:space="preserve"> </w:t>
        </w:r>
        <w:r w:rsidR="00E3053E" w:rsidRPr="001B5A21">
          <w:rPr>
            <w:rStyle w:val="Hyperlink"/>
            <w:u w:val="none"/>
          </w:rPr>
          <w:t xml:space="preserve">the </w:t>
        </w:r>
        <w:r w:rsidR="00D32ED4" w:rsidRPr="001B5A21">
          <w:rPr>
            <w:rStyle w:val="Hyperlink"/>
            <w:u w:val="none"/>
          </w:rPr>
          <w:t xml:space="preserve">registration fee to </w:t>
        </w:r>
        <w:r w:rsidR="00681727" w:rsidRPr="001B5A21">
          <w:rPr>
            <w:rStyle w:val="Hyperlink"/>
            <w:u w:val="none"/>
          </w:rPr>
          <w:t>WSN</w:t>
        </w:r>
      </w:hyperlink>
      <w:r w:rsidR="001B5A21" w:rsidRPr="001B5A21">
        <w:t xml:space="preserve">. </w:t>
      </w:r>
    </w:p>
    <w:p w14:paraId="27AA63F4" w14:textId="77777777" w:rsidR="001B5A21" w:rsidRDefault="001B5A21" w:rsidP="001B5A21">
      <w:pPr>
        <w:pStyle w:val="ListParagraph"/>
        <w:spacing w:after="0" w:line="240" w:lineRule="auto"/>
        <w:ind w:left="1440"/>
      </w:pPr>
    </w:p>
    <w:p w14:paraId="7041956F" w14:textId="77777777" w:rsidR="00BE4F83" w:rsidRDefault="001067A2" w:rsidP="00743121">
      <w:pPr>
        <w:pStyle w:val="ListParagraph"/>
        <w:numPr>
          <w:ilvl w:val="1"/>
          <w:numId w:val="1"/>
        </w:numPr>
        <w:spacing w:after="0" w:line="240" w:lineRule="auto"/>
      </w:pPr>
      <w:r>
        <w:t xml:space="preserve">Companies receive a </w:t>
      </w:r>
      <w:r w:rsidR="00657F17" w:rsidRPr="00E81D47">
        <w:rPr>
          <w:i/>
        </w:rPr>
        <w:t xml:space="preserve">SWO Resource </w:t>
      </w:r>
      <w:r w:rsidR="00E81D47" w:rsidRPr="00E81D47">
        <w:rPr>
          <w:i/>
        </w:rPr>
        <w:t>Manual</w:t>
      </w:r>
      <w:r w:rsidR="009B09DD">
        <w:rPr>
          <w:i/>
        </w:rPr>
        <w:t xml:space="preserve"> </w:t>
      </w:r>
      <w:r w:rsidR="00657F17">
        <w:t xml:space="preserve">with pertinent information on </w:t>
      </w:r>
      <w:r w:rsidR="002244B1">
        <w:t xml:space="preserve">updated legislation, </w:t>
      </w:r>
      <w:r w:rsidR="00657F17">
        <w:t>standards</w:t>
      </w:r>
      <w:r w:rsidR="002244B1">
        <w:t>,</w:t>
      </w:r>
      <w:r w:rsidR="00B25303">
        <w:t xml:space="preserve"> </w:t>
      </w:r>
      <w:r w:rsidR="006659E3" w:rsidRPr="00D62B34">
        <w:t>and resource material</w:t>
      </w:r>
      <w:r w:rsidR="00B25303">
        <w:t xml:space="preserve"> </w:t>
      </w:r>
      <w:r w:rsidR="00657F17">
        <w:t xml:space="preserve">that </w:t>
      </w:r>
      <w:r w:rsidR="002244B1">
        <w:t xml:space="preserve">may be </w:t>
      </w:r>
      <w:r w:rsidR="00D32ED4">
        <w:t>used</w:t>
      </w:r>
      <w:r w:rsidR="00657F17">
        <w:t xml:space="preserve"> to develop</w:t>
      </w:r>
      <w:r w:rsidR="00B25303">
        <w:t xml:space="preserve"> </w:t>
      </w:r>
      <w:r w:rsidR="002244B1">
        <w:t xml:space="preserve">or update </w:t>
      </w:r>
      <w:r w:rsidR="00E81D47">
        <w:t xml:space="preserve">health and safety </w:t>
      </w:r>
      <w:r w:rsidR="005576BE">
        <w:t>policies</w:t>
      </w:r>
      <w:r w:rsidR="00CF39D5">
        <w:t xml:space="preserve"> and </w:t>
      </w:r>
      <w:r w:rsidR="005576BE">
        <w:t>procedures</w:t>
      </w:r>
      <w:r w:rsidR="00E81D47">
        <w:t xml:space="preserve"> relevant to their operations</w:t>
      </w:r>
      <w:r w:rsidR="00657F17">
        <w:t>.</w:t>
      </w:r>
    </w:p>
    <w:p w14:paraId="1F0EBD4F" w14:textId="77777777" w:rsidR="009B09DD" w:rsidRDefault="009B09DD" w:rsidP="00EE58D1">
      <w:pPr>
        <w:spacing w:after="0" w:line="240" w:lineRule="auto"/>
        <w:jc w:val="both"/>
      </w:pPr>
    </w:p>
    <w:p w14:paraId="13814E74" w14:textId="19FC7024" w:rsidR="009B09DD" w:rsidRDefault="009B09DD" w:rsidP="00EE58D1">
      <w:pPr>
        <w:pStyle w:val="ListParagraph"/>
        <w:numPr>
          <w:ilvl w:val="0"/>
          <w:numId w:val="1"/>
        </w:numPr>
        <w:spacing w:after="0" w:line="240" w:lineRule="auto"/>
        <w:jc w:val="both"/>
      </w:pPr>
      <w:r>
        <w:t>If your company has not been previously SWO</w:t>
      </w:r>
      <w:r w:rsidR="00E3053E">
        <w:t>-</w:t>
      </w:r>
      <w:r>
        <w:t xml:space="preserve">certified (i.e. new entrant): </w:t>
      </w:r>
    </w:p>
    <w:p w14:paraId="62AB67F1" w14:textId="77777777" w:rsidR="00CA2B40" w:rsidRDefault="00CA2B40" w:rsidP="00743121">
      <w:pPr>
        <w:pStyle w:val="ListParagraph"/>
        <w:spacing w:after="0" w:line="240" w:lineRule="auto"/>
        <w:ind w:left="1440"/>
      </w:pPr>
    </w:p>
    <w:p w14:paraId="64BF8468" w14:textId="3D8FA313" w:rsidR="000E7D4C" w:rsidRPr="000B328D" w:rsidRDefault="00C32B97" w:rsidP="00743121">
      <w:pPr>
        <w:pStyle w:val="ListParagraph"/>
        <w:numPr>
          <w:ilvl w:val="1"/>
          <w:numId w:val="1"/>
        </w:numPr>
        <w:spacing w:after="0" w:line="240" w:lineRule="auto"/>
      </w:pPr>
      <w:hyperlink r:id="rId12" w:history="1">
        <w:r w:rsidR="00080381" w:rsidRPr="001B5A21">
          <w:rPr>
            <w:rStyle w:val="Hyperlink"/>
            <w:u w:val="none"/>
          </w:rPr>
          <w:t xml:space="preserve">Contact your WSN </w:t>
        </w:r>
        <w:r w:rsidR="00116892" w:rsidRPr="001B5A21">
          <w:rPr>
            <w:rStyle w:val="Hyperlink"/>
            <w:u w:val="none"/>
          </w:rPr>
          <w:t xml:space="preserve">Health and Safety </w:t>
        </w:r>
        <w:r w:rsidR="000A6165" w:rsidRPr="001B5A21">
          <w:rPr>
            <w:rStyle w:val="Hyperlink"/>
            <w:u w:val="none"/>
          </w:rPr>
          <w:t>Specialist</w:t>
        </w:r>
      </w:hyperlink>
      <w:r w:rsidR="000A6165" w:rsidRPr="001B5A21">
        <w:t xml:space="preserve"> for</w:t>
      </w:r>
      <w:r w:rsidR="00080381" w:rsidRPr="001B5A21">
        <w:t xml:space="preserve"> </w:t>
      </w:r>
      <w:r w:rsidR="00080381" w:rsidRPr="000B328D">
        <w:t>assistance a</w:t>
      </w:r>
      <w:r w:rsidR="000E7D4C" w:rsidRPr="000B328D">
        <w:t xml:space="preserve">t the start of your company health and safety program development and review process </w:t>
      </w:r>
    </w:p>
    <w:p w14:paraId="22476D4A" w14:textId="77777777" w:rsidR="000E7D4C" w:rsidRDefault="000E7D4C" w:rsidP="00743121">
      <w:pPr>
        <w:pStyle w:val="ListParagraph"/>
        <w:spacing w:after="0" w:line="240" w:lineRule="auto"/>
        <w:ind w:left="1440"/>
      </w:pPr>
    </w:p>
    <w:p w14:paraId="29386BC1" w14:textId="77777777" w:rsidR="009B09DD" w:rsidRDefault="003030D5" w:rsidP="00743121">
      <w:pPr>
        <w:pStyle w:val="ListParagraph"/>
        <w:numPr>
          <w:ilvl w:val="1"/>
          <w:numId w:val="1"/>
        </w:numPr>
        <w:spacing w:after="0" w:line="240" w:lineRule="auto"/>
      </w:pPr>
      <w:r>
        <w:t>A</w:t>
      </w:r>
      <w:r w:rsidR="009B09DD" w:rsidRPr="00395797">
        <w:t xml:space="preserve">dvise WSN when </w:t>
      </w:r>
      <w:r w:rsidR="009B09DD">
        <w:t>you</w:t>
      </w:r>
      <w:r w:rsidR="009B09DD" w:rsidRPr="00395797">
        <w:t xml:space="preserve"> feel </w:t>
      </w:r>
      <w:r w:rsidR="009B09DD">
        <w:t xml:space="preserve">your </w:t>
      </w:r>
      <w:r w:rsidR="009B09DD" w:rsidRPr="00395797">
        <w:t xml:space="preserve">company health and safety program is up-to-date and fully implemented to meet SWO requirements.  </w:t>
      </w:r>
    </w:p>
    <w:p w14:paraId="748A839B" w14:textId="77777777" w:rsidR="00CA2B40" w:rsidRDefault="00CA2B40" w:rsidP="00743121">
      <w:pPr>
        <w:pStyle w:val="ListParagraph"/>
        <w:spacing w:after="0" w:line="240" w:lineRule="auto"/>
        <w:ind w:left="1440"/>
      </w:pPr>
    </w:p>
    <w:p w14:paraId="00E7CFDE" w14:textId="486B341A" w:rsidR="009B09DD" w:rsidRDefault="009B09DD" w:rsidP="00743121">
      <w:pPr>
        <w:pStyle w:val="ListParagraph"/>
        <w:numPr>
          <w:ilvl w:val="1"/>
          <w:numId w:val="1"/>
        </w:numPr>
        <w:spacing w:after="0" w:line="240" w:lineRule="auto"/>
      </w:pPr>
      <w:r w:rsidRPr="00395797">
        <w:t xml:space="preserve">A WSN </w:t>
      </w:r>
      <w:r w:rsidR="00116892">
        <w:t>Health and Safety Specialist</w:t>
      </w:r>
      <w:r w:rsidRPr="00395797">
        <w:t xml:space="preserve"> will contact </w:t>
      </w:r>
      <w:r w:rsidR="00BC0F77">
        <w:t>your</w:t>
      </w:r>
      <w:r w:rsidR="00BC0F77" w:rsidRPr="00395797">
        <w:t xml:space="preserve"> </w:t>
      </w:r>
      <w:r w:rsidRPr="00395797">
        <w:t>company and arrange to conduct an SWO audit of the</w:t>
      </w:r>
      <w:r w:rsidR="00BC0F77">
        <w:t xml:space="preserve"> </w:t>
      </w:r>
      <w:r w:rsidRPr="00395797">
        <w:t>H&amp;</w:t>
      </w:r>
      <w:r w:rsidRPr="00650D3F">
        <w:t xml:space="preserve">S program </w:t>
      </w:r>
      <w:r w:rsidRPr="00650D3F">
        <w:rPr>
          <w:i/>
        </w:rPr>
        <w:t>and</w:t>
      </w:r>
      <w:r w:rsidRPr="00650D3F">
        <w:t xml:space="preserve"> </w:t>
      </w:r>
      <w:r w:rsidR="00CF39D5" w:rsidRPr="00650D3F">
        <w:t xml:space="preserve">complete </w:t>
      </w:r>
      <w:r w:rsidRPr="00650D3F">
        <w:t xml:space="preserve">a field evaluation of the company’s workplaces using the WSN </w:t>
      </w:r>
      <w:r w:rsidRPr="00650D3F">
        <w:rPr>
          <w:i/>
        </w:rPr>
        <w:t>Physical Conditions</w:t>
      </w:r>
      <w:r w:rsidR="000B328D" w:rsidRPr="00650D3F">
        <w:rPr>
          <w:i/>
        </w:rPr>
        <w:t xml:space="preserve"> Safe Work Practices Checklist</w:t>
      </w:r>
      <w:r w:rsidRPr="00650D3F">
        <w:t xml:space="preserve"> form.</w:t>
      </w:r>
      <w:r w:rsidRPr="00395797">
        <w:t xml:space="preserve"> </w:t>
      </w:r>
    </w:p>
    <w:p w14:paraId="581E232E" w14:textId="77777777" w:rsidR="00CA2B40" w:rsidRDefault="00BC0F77" w:rsidP="00743121">
      <w:pPr>
        <w:pStyle w:val="ListParagraph"/>
        <w:tabs>
          <w:tab w:val="left" w:pos="4365"/>
        </w:tabs>
        <w:spacing w:after="0" w:line="240" w:lineRule="auto"/>
        <w:ind w:left="1440"/>
      </w:pPr>
      <w:r>
        <w:tab/>
      </w:r>
    </w:p>
    <w:p w14:paraId="17388A02" w14:textId="6EC721AF" w:rsidR="009B09DD" w:rsidRDefault="00BC0F77" w:rsidP="00743121">
      <w:pPr>
        <w:pStyle w:val="ListParagraph"/>
        <w:numPr>
          <w:ilvl w:val="1"/>
          <w:numId w:val="1"/>
        </w:numPr>
        <w:spacing w:after="0" w:line="240" w:lineRule="auto"/>
      </w:pPr>
      <w:r>
        <w:t>W</w:t>
      </w:r>
      <w:r w:rsidRPr="00395797">
        <w:t xml:space="preserve">ithin </w:t>
      </w:r>
      <w:r w:rsidR="00E3053E">
        <w:t>two</w:t>
      </w:r>
      <w:r w:rsidR="00E3053E" w:rsidRPr="00395797">
        <w:t xml:space="preserve"> </w:t>
      </w:r>
      <w:r w:rsidRPr="00395797">
        <w:t xml:space="preserve">months of being advised </w:t>
      </w:r>
      <w:r w:rsidR="00116892">
        <w:t xml:space="preserve">by the firm </w:t>
      </w:r>
      <w:r w:rsidRPr="00395797">
        <w:t>that the</w:t>
      </w:r>
      <w:r w:rsidR="00E3053E">
        <w:t>ir</w:t>
      </w:r>
      <w:r w:rsidRPr="00395797">
        <w:t xml:space="preserve"> program meet</w:t>
      </w:r>
      <w:r w:rsidR="00E3053E">
        <w:t>s</w:t>
      </w:r>
      <w:r w:rsidRPr="00395797">
        <w:t xml:space="preserve"> SWO requirements</w:t>
      </w:r>
      <w:r w:rsidR="00E3053E">
        <w:t>,</w:t>
      </w:r>
      <w:r w:rsidRPr="00395797">
        <w:t xml:space="preserve"> </w:t>
      </w:r>
      <w:r w:rsidR="00E3053E">
        <w:t xml:space="preserve">an audit will be scheduled and </w:t>
      </w:r>
      <w:r w:rsidR="009B09DD" w:rsidRPr="00395797">
        <w:t xml:space="preserve">WSN will ensure </w:t>
      </w:r>
      <w:r w:rsidR="000C0455">
        <w:t xml:space="preserve">that </w:t>
      </w:r>
      <w:r w:rsidR="009B09DD" w:rsidRPr="00395797">
        <w:t xml:space="preserve">the initial program evaluation and physical conditions inspection is carried out </w:t>
      </w:r>
      <w:r w:rsidR="00E3053E">
        <w:t xml:space="preserve">in order </w:t>
      </w:r>
      <w:r w:rsidR="009B09DD" w:rsidRPr="00395797">
        <w:t xml:space="preserve">to </w:t>
      </w:r>
      <w:r w:rsidR="00E3053E">
        <w:t>help</w:t>
      </w:r>
      <w:r w:rsidR="00E3053E" w:rsidRPr="00395797">
        <w:t xml:space="preserve"> </w:t>
      </w:r>
      <w:r w:rsidR="009B09DD" w:rsidRPr="00395797">
        <w:t>new applicant</w:t>
      </w:r>
      <w:r w:rsidR="00E3053E">
        <w:t>s</w:t>
      </w:r>
      <w:r w:rsidR="009B09DD" w:rsidRPr="00395797">
        <w:t xml:space="preserve"> achieve program </w:t>
      </w:r>
      <w:r w:rsidR="00E3053E">
        <w:t>designation</w:t>
      </w:r>
      <w:r w:rsidR="009B09DD" w:rsidRPr="00395797">
        <w:t>.</w:t>
      </w:r>
    </w:p>
    <w:p w14:paraId="6F133C0D" w14:textId="77777777" w:rsidR="009B09DD" w:rsidRPr="009B09DD" w:rsidRDefault="009B09DD" w:rsidP="00743121">
      <w:pPr>
        <w:pStyle w:val="Heading1"/>
      </w:pPr>
      <w:r w:rsidRPr="009B09DD">
        <w:lastRenderedPageBreak/>
        <w:t>Recognition of Your Effort</w:t>
      </w:r>
    </w:p>
    <w:p w14:paraId="4FF3A9F2" w14:textId="77777777" w:rsidR="009B09DD" w:rsidRDefault="009B09DD" w:rsidP="00743121">
      <w:pPr>
        <w:spacing w:after="0" w:line="240" w:lineRule="auto"/>
      </w:pPr>
      <w:r>
        <w:t xml:space="preserve"> </w:t>
      </w:r>
    </w:p>
    <w:p w14:paraId="51CB800E" w14:textId="647CF145" w:rsidR="00703B79" w:rsidRPr="000B48AF" w:rsidRDefault="002D0AE9" w:rsidP="00743121">
      <w:pPr>
        <w:pStyle w:val="ListParagraph"/>
        <w:numPr>
          <w:ilvl w:val="0"/>
          <w:numId w:val="2"/>
        </w:numPr>
        <w:spacing w:after="0" w:line="240" w:lineRule="auto"/>
        <w:rPr>
          <w:i/>
          <w:u w:val="single"/>
        </w:rPr>
      </w:pPr>
      <w:r>
        <w:t xml:space="preserve">When </w:t>
      </w:r>
      <w:r w:rsidR="005576BE">
        <w:t xml:space="preserve">the company meets </w:t>
      </w:r>
      <w:r w:rsidR="00440AFD">
        <w:t xml:space="preserve">WSN </w:t>
      </w:r>
      <w:r w:rsidR="005576BE">
        <w:t>program standards</w:t>
      </w:r>
      <w:r w:rsidR="00D77A36">
        <w:t>,</w:t>
      </w:r>
      <w:r w:rsidR="005576BE">
        <w:t xml:space="preserve"> SWO </w:t>
      </w:r>
      <w:r w:rsidR="00E3053E">
        <w:t xml:space="preserve">designation </w:t>
      </w:r>
      <w:r w:rsidR="003A0D9F">
        <w:t>will</w:t>
      </w:r>
      <w:r w:rsidR="005576BE">
        <w:t xml:space="preserve"> be granted.  </w:t>
      </w:r>
      <w:r w:rsidR="00BC0F77" w:rsidRPr="000B48AF">
        <w:rPr>
          <w:i/>
        </w:rPr>
        <w:t xml:space="preserve">The WSN </w:t>
      </w:r>
      <w:r w:rsidR="000C0455">
        <w:rPr>
          <w:i/>
        </w:rPr>
        <w:t>Health and Safety Specialist</w:t>
      </w:r>
      <w:r w:rsidR="00BC0F77" w:rsidRPr="000B48AF">
        <w:rPr>
          <w:i/>
        </w:rPr>
        <w:t xml:space="preserve"> will leave a detailed report of their findings after each </w:t>
      </w:r>
      <w:r w:rsidR="000A6165" w:rsidRPr="000B48AF">
        <w:rPr>
          <w:i/>
        </w:rPr>
        <w:t>consultation and</w:t>
      </w:r>
      <w:r w:rsidR="00BC0F77" w:rsidRPr="000B48AF">
        <w:rPr>
          <w:i/>
        </w:rPr>
        <w:t xml:space="preserve"> </w:t>
      </w:r>
      <w:proofErr w:type="gramStart"/>
      <w:r w:rsidR="00BC0F77" w:rsidRPr="000B48AF">
        <w:rPr>
          <w:i/>
        </w:rPr>
        <w:t>provide assistance</w:t>
      </w:r>
      <w:proofErr w:type="gramEnd"/>
      <w:r w:rsidR="00BC0F77" w:rsidRPr="000B48AF">
        <w:rPr>
          <w:i/>
        </w:rPr>
        <w:t xml:space="preserve"> as needed to meet the program standards.</w:t>
      </w:r>
      <w:r w:rsidR="00BC0F77">
        <w:rPr>
          <w:i/>
        </w:rPr>
        <w:t xml:space="preserve"> </w:t>
      </w:r>
      <w:r w:rsidR="002F7ED5" w:rsidRPr="000B48AF">
        <w:rPr>
          <w:i/>
        </w:rPr>
        <w:t>Note:</w:t>
      </w:r>
      <w:r w:rsidR="00B25303" w:rsidRPr="000B48AF">
        <w:rPr>
          <w:i/>
        </w:rPr>
        <w:t xml:space="preserve"> </w:t>
      </w:r>
      <w:r w:rsidRPr="000B48AF">
        <w:rPr>
          <w:i/>
        </w:rPr>
        <w:t xml:space="preserve">In those cases where </w:t>
      </w:r>
      <w:r w:rsidR="005576BE" w:rsidRPr="000B48AF">
        <w:rPr>
          <w:i/>
        </w:rPr>
        <w:t xml:space="preserve">deficiencies </w:t>
      </w:r>
      <w:r w:rsidRPr="000B48AF">
        <w:rPr>
          <w:i/>
        </w:rPr>
        <w:t>are identified, the applicant must address</w:t>
      </w:r>
      <w:r w:rsidR="00B25303" w:rsidRPr="000B48AF">
        <w:rPr>
          <w:i/>
        </w:rPr>
        <w:t xml:space="preserve"> </w:t>
      </w:r>
      <w:r w:rsidRPr="000B48AF">
        <w:rPr>
          <w:i/>
        </w:rPr>
        <w:t xml:space="preserve">them </w:t>
      </w:r>
      <w:r w:rsidR="005576BE" w:rsidRPr="000B48AF">
        <w:rPr>
          <w:i/>
        </w:rPr>
        <w:t xml:space="preserve">before </w:t>
      </w:r>
      <w:r w:rsidR="00D77A36" w:rsidRPr="000B48AF">
        <w:rPr>
          <w:i/>
        </w:rPr>
        <w:t xml:space="preserve">the </w:t>
      </w:r>
      <w:r w:rsidRPr="000B48AF">
        <w:rPr>
          <w:i/>
        </w:rPr>
        <w:t xml:space="preserve">WSN </w:t>
      </w:r>
      <w:r w:rsidR="000C0455">
        <w:rPr>
          <w:i/>
        </w:rPr>
        <w:t>Health and Safety Specialist</w:t>
      </w:r>
      <w:r w:rsidRPr="000B48AF">
        <w:rPr>
          <w:i/>
        </w:rPr>
        <w:t xml:space="preserve"> </w:t>
      </w:r>
      <w:r w:rsidR="005576BE" w:rsidRPr="000B48AF">
        <w:rPr>
          <w:i/>
        </w:rPr>
        <w:t xml:space="preserve">conducts a follow-up </w:t>
      </w:r>
      <w:r w:rsidR="00606176" w:rsidRPr="000B48AF">
        <w:rPr>
          <w:i/>
        </w:rPr>
        <w:t>c</w:t>
      </w:r>
      <w:r w:rsidR="00534A07" w:rsidRPr="000B48AF">
        <w:rPr>
          <w:i/>
        </w:rPr>
        <w:t>onsultation</w:t>
      </w:r>
      <w:r w:rsidR="005576BE" w:rsidRPr="000B48AF">
        <w:rPr>
          <w:i/>
        </w:rPr>
        <w:t xml:space="preserve">.  </w:t>
      </w:r>
    </w:p>
    <w:p w14:paraId="06FC7C72" w14:textId="77777777" w:rsidR="002D0AE9" w:rsidRPr="002D0AE9" w:rsidRDefault="002D0AE9" w:rsidP="00743121">
      <w:pPr>
        <w:pStyle w:val="ListParagraph"/>
        <w:rPr>
          <w:u w:val="single"/>
        </w:rPr>
      </w:pPr>
    </w:p>
    <w:p w14:paraId="1F3ECF59" w14:textId="095AB7EB" w:rsidR="00703B79" w:rsidRPr="002D0AE9" w:rsidRDefault="002D0AE9" w:rsidP="00743121">
      <w:pPr>
        <w:pStyle w:val="ListParagraph"/>
        <w:numPr>
          <w:ilvl w:val="0"/>
          <w:numId w:val="2"/>
        </w:numPr>
        <w:spacing w:after="0" w:line="240" w:lineRule="auto"/>
        <w:rPr>
          <w:u w:val="single"/>
        </w:rPr>
      </w:pPr>
      <w:r w:rsidRPr="002D0AE9">
        <w:t>O</w:t>
      </w:r>
      <w:r w:rsidR="00D77A36" w:rsidRPr="002D0AE9">
        <w:t>nce</w:t>
      </w:r>
      <w:r w:rsidR="00D77A36">
        <w:t xml:space="preserve"> the </w:t>
      </w:r>
      <w:r>
        <w:t xml:space="preserve">WSN </w:t>
      </w:r>
      <w:r w:rsidR="000C0455">
        <w:t>Health and Safety Specialist</w:t>
      </w:r>
      <w:r w:rsidR="00D77A36">
        <w:t xml:space="preserve"> is satisfied </w:t>
      </w:r>
      <w:r w:rsidR="002F7ED5">
        <w:t xml:space="preserve">that </w:t>
      </w:r>
      <w:r w:rsidR="00D77A36">
        <w:t>the company meets</w:t>
      </w:r>
      <w:r w:rsidR="009B09DD">
        <w:t xml:space="preserve"> </w:t>
      </w:r>
      <w:r w:rsidR="00D77A36">
        <w:t xml:space="preserve">standards, </w:t>
      </w:r>
      <w:r w:rsidR="00BC0F77">
        <w:t xml:space="preserve">they will submit </w:t>
      </w:r>
      <w:r w:rsidR="008A02B9">
        <w:t xml:space="preserve">a </w:t>
      </w:r>
      <w:r w:rsidR="008A02B9" w:rsidRPr="002D0AE9">
        <w:rPr>
          <w:i/>
        </w:rPr>
        <w:t xml:space="preserve">Notice of SWO </w:t>
      </w:r>
      <w:r w:rsidR="000C0455">
        <w:rPr>
          <w:i/>
        </w:rPr>
        <w:t>Recognition</w:t>
      </w:r>
      <w:r w:rsidR="007664AA">
        <w:rPr>
          <w:i/>
        </w:rPr>
        <w:t xml:space="preserve"> </w:t>
      </w:r>
      <w:r w:rsidR="008A02B9">
        <w:t>to WSN head office to confirm achievement for that year</w:t>
      </w:r>
      <w:r w:rsidR="001E4956">
        <w:t>.</w:t>
      </w:r>
    </w:p>
    <w:p w14:paraId="47A54A12" w14:textId="77777777" w:rsidR="002D0AE9" w:rsidRPr="002D0AE9" w:rsidRDefault="002D0AE9" w:rsidP="00743121">
      <w:pPr>
        <w:pStyle w:val="ListParagraph"/>
        <w:tabs>
          <w:tab w:val="left" w:pos="1140"/>
        </w:tabs>
        <w:rPr>
          <w:u w:val="single"/>
        </w:rPr>
      </w:pPr>
    </w:p>
    <w:p w14:paraId="2B176BFB" w14:textId="734DCA5D" w:rsidR="002D0AE9" w:rsidRDefault="002D0AE9" w:rsidP="00233B95">
      <w:pPr>
        <w:pStyle w:val="ListParagraph"/>
        <w:numPr>
          <w:ilvl w:val="0"/>
          <w:numId w:val="2"/>
        </w:numPr>
        <w:spacing w:after="0" w:line="240" w:lineRule="auto"/>
      </w:pPr>
      <w:r>
        <w:t xml:space="preserve">Once </w:t>
      </w:r>
      <w:r w:rsidRPr="007D2E1A">
        <w:rPr>
          <w:i/>
        </w:rPr>
        <w:t xml:space="preserve">SWO </w:t>
      </w:r>
      <w:r w:rsidR="007D2E1A" w:rsidRPr="007D2E1A">
        <w:rPr>
          <w:i/>
        </w:rPr>
        <w:t>Program</w:t>
      </w:r>
      <w:r w:rsidR="007664AA">
        <w:rPr>
          <w:i/>
        </w:rPr>
        <w:t xml:space="preserve"> </w:t>
      </w:r>
      <w:r>
        <w:t>s</w:t>
      </w:r>
      <w:r w:rsidR="00CE1992">
        <w:t>ta</w:t>
      </w:r>
      <w:r>
        <w:t xml:space="preserve">ndards have been met and confirmed by the WSN </w:t>
      </w:r>
      <w:r w:rsidR="000C0455">
        <w:t>Health and Safety Specialist</w:t>
      </w:r>
      <w:r>
        <w:t xml:space="preserve">, </w:t>
      </w:r>
      <w:r w:rsidR="00233B95">
        <w:t>participants receive a</w:t>
      </w:r>
      <w:r>
        <w:t xml:space="preserve"> wall plaque</w:t>
      </w:r>
      <w:r w:rsidR="009B09DD">
        <w:t xml:space="preserve"> </w:t>
      </w:r>
      <w:r w:rsidR="00233B95">
        <w:t>with</w:t>
      </w:r>
      <w:r w:rsidR="007D2E1A">
        <w:t xml:space="preserve"> current year plate </w:t>
      </w:r>
      <w:r w:rsidR="00233B95">
        <w:t>for workplace display and to demonstration successful completion of the SWO program for that year.</w:t>
      </w:r>
      <w:r w:rsidR="007D2E1A">
        <w:t xml:space="preserve"> </w:t>
      </w:r>
    </w:p>
    <w:p w14:paraId="3C96550D" w14:textId="77777777" w:rsidR="00A25872" w:rsidRPr="00A25872" w:rsidRDefault="0021653C" w:rsidP="00EE58D1">
      <w:pPr>
        <w:pStyle w:val="Heading2"/>
        <w:jc w:val="both"/>
      </w:pPr>
      <w:r>
        <w:t>Program Timeline</w:t>
      </w:r>
    </w:p>
    <w:p w14:paraId="6E499788" w14:textId="77777777" w:rsidR="00A25872" w:rsidRDefault="00A25872" w:rsidP="00743121">
      <w:pPr>
        <w:spacing w:after="0" w:line="240" w:lineRule="auto"/>
      </w:pPr>
    </w:p>
    <w:p w14:paraId="18472502" w14:textId="1B2D50C4" w:rsidR="00EA027B" w:rsidRDefault="007D2E1A" w:rsidP="00743121">
      <w:pPr>
        <w:spacing w:after="0" w:line="240" w:lineRule="auto"/>
      </w:pPr>
      <w:r w:rsidRPr="007D2E1A">
        <w:t xml:space="preserve">Once </w:t>
      </w:r>
      <w:r w:rsidR="00631077">
        <w:t>you’ve</w:t>
      </w:r>
      <w:r w:rsidRPr="007D2E1A">
        <w:t xml:space="preserve"> successfully </w:t>
      </w:r>
      <w:r w:rsidR="00ED1E89">
        <w:t xml:space="preserve">obtained </w:t>
      </w:r>
      <w:r w:rsidR="00ED1E89" w:rsidRPr="00ED1E89">
        <w:t>Safe Workplace</w:t>
      </w:r>
      <w:r w:rsidR="00DA5DF9">
        <w:t xml:space="preserve"> Ontario (SWO) </w:t>
      </w:r>
      <w:r w:rsidR="000C0455">
        <w:t>recognition</w:t>
      </w:r>
      <w:r w:rsidR="00ED1E89" w:rsidRPr="00D62B34">
        <w:t>,</w:t>
      </w:r>
      <w:r w:rsidR="00ED1E89">
        <w:t xml:space="preserve"> o</w:t>
      </w:r>
      <w:r w:rsidR="00ED1E89" w:rsidRPr="00ED1E89">
        <w:t xml:space="preserve">ngoing maintenance of </w:t>
      </w:r>
      <w:r w:rsidR="00233B95">
        <w:t xml:space="preserve">the program includes </w:t>
      </w:r>
      <w:r w:rsidR="00ED1E89" w:rsidRPr="00ED1E89">
        <w:t xml:space="preserve">a combination of </w:t>
      </w:r>
      <w:r w:rsidR="00233B95">
        <w:t xml:space="preserve">WSN </w:t>
      </w:r>
      <w:r w:rsidR="00ED1E89" w:rsidRPr="00ED1E89">
        <w:t xml:space="preserve">and industry self-evaluation </w:t>
      </w:r>
      <w:r w:rsidR="00233B95">
        <w:t>audits</w:t>
      </w:r>
      <w:r w:rsidR="00ED1E89" w:rsidRPr="00ED1E89">
        <w:t xml:space="preserve">. </w:t>
      </w:r>
      <w:r w:rsidR="00B53B0D">
        <w:t xml:space="preserve"> </w:t>
      </w:r>
      <w:r w:rsidR="00233B95">
        <w:t>WSN</w:t>
      </w:r>
      <w:r w:rsidR="00B53B0D" w:rsidRPr="007664AA">
        <w:t xml:space="preserve"> </w:t>
      </w:r>
      <w:r w:rsidR="000C0455">
        <w:t>self-evaluations are completed by the firm annual once achieving recognition</w:t>
      </w:r>
      <w:r w:rsidR="00B53B0D" w:rsidRPr="007664AA">
        <w:t>.</w:t>
      </w:r>
      <w:r w:rsidR="00B53B0D">
        <w:t xml:space="preserve"> </w:t>
      </w:r>
    </w:p>
    <w:p w14:paraId="74708EB8" w14:textId="77777777" w:rsidR="00ED70DF" w:rsidRDefault="00ED70DF" w:rsidP="00ED70DF">
      <w:pPr>
        <w:spacing w:after="0" w:line="240" w:lineRule="auto"/>
        <w:rPr>
          <w:rFonts w:asciiTheme="minorHAnsi" w:hAnsiTheme="minorHAnsi" w:cstheme="minorHAnsi"/>
          <w:b/>
        </w:rPr>
      </w:pPr>
    </w:p>
    <w:p w14:paraId="34801FFC" w14:textId="4EE698CE" w:rsidR="000C0455" w:rsidRDefault="00ED70DF" w:rsidP="00743121">
      <w:pPr>
        <w:spacing w:after="0" w:line="240" w:lineRule="auto"/>
      </w:pPr>
      <w:r>
        <w:rPr>
          <w:rFonts w:asciiTheme="minorHAnsi" w:hAnsiTheme="minorHAnsi" w:cstheme="minorHAnsi"/>
          <w:b/>
        </w:rPr>
        <w:t xml:space="preserve">SWO </w:t>
      </w:r>
      <w:r w:rsidRPr="005E0D94">
        <w:rPr>
          <w:rFonts w:asciiTheme="minorHAnsi" w:hAnsiTheme="minorHAnsi" w:cstheme="minorHAnsi"/>
          <w:b/>
        </w:rPr>
        <w:t xml:space="preserve">Audit Process </w:t>
      </w:r>
    </w:p>
    <w:p w14:paraId="05703052" w14:textId="77777777" w:rsidR="00ED70DF" w:rsidRDefault="00ED70DF" w:rsidP="00743121">
      <w:pPr>
        <w:spacing w:after="0" w:line="240" w:lineRule="auto"/>
      </w:pPr>
    </w:p>
    <w:p w14:paraId="3E7491B3" w14:textId="5E26E106" w:rsidR="000C0455" w:rsidRPr="000C459E" w:rsidRDefault="00801AD4" w:rsidP="000C0455">
      <w:pPr>
        <w:spacing w:after="0" w:line="240" w:lineRule="auto"/>
        <w:rPr>
          <w:b/>
          <w:bCs/>
        </w:rPr>
      </w:pPr>
      <w:r>
        <w:rPr>
          <w:rFonts w:asciiTheme="minorHAnsi" w:hAnsiTheme="minorHAnsi" w:cstheme="minorHAnsi"/>
          <w:b/>
          <w:bCs/>
        </w:rPr>
        <w:t>For firms not completing certification in the previous year through full audit or self-evaluation</w:t>
      </w:r>
      <w:r w:rsidR="000C0455" w:rsidRPr="000C459E">
        <w:rPr>
          <w:rFonts w:asciiTheme="minorHAnsi" w:hAnsiTheme="minorHAnsi" w:cstheme="minorHAnsi"/>
          <w:b/>
          <w:bCs/>
        </w:rPr>
        <w:t xml:space="preserve">, the following timelines must be met by program participants: </w:t>
      </w:r>
    </w:p>
    <w:p w14:paraId="7C638714" w14:textId="77777777" w:rsidR="00EA027B" w:rsidRDefault="00EA027B" w:rsidP="00743121">
      <w:pPr>
        <w:spacing w:after="0" w:line="240" w:lineRule="auto"/>
      </w:pPr>
    </w:p>
    <w:p w14:paraId="6C84FDF2" w14:textId="08F6B0BE" w:rsidR="000C0455" w:rsidRDefault="000C0455" w:rsidP="000C459E">
      <w:pPr>
        <w:pStyle w:val="ListParagraph"/>
        <w:numPr>
          <w:ilvl w:val="0"/>
          <w:numId w:val="23"/>
        </w:numPr>
        <w:tabs>
          <w:tab w:val="left" w:pos="2160"/>
        </w:tabs>
      </w:pPr>
      <w:r>
        <w:t xml:space="preserve">April </w:t>
      </w:r>
      <w:r w:rsidR="00787232">
        <w:t>30</w:t>
      </w:r>
      <w:r w:rsidR="000C1FC7">
        <w:t xml:space="preserve">: </w:t>
      </w:r>
      <w:r>
        <w:t>Confirm scheduling of SWO audit with your WSN Health and Safety Specialist</w:t>
      </w:r>
    </w:p>
    <w:p w14:paraId="450F1D62" w14:textId="362F1073" w:rsidR="000C0455" w:rsidRDefault="000C0455" w:rsidP="000C459E">
      <w:pPr>
        <w:pStyle w:val="ListParagraph"/>
        <w:numPr>
          <w:ilvl w:val="0"/>
          <w:numId w:val="23"/>
        </w:numPr>
        <w:tabs>
          <w:tab w:val="left" w:pos="2160"/>
        </w:tabs>
      </w:pPr>
      <w:r>
        <w:t>Sept</w:t>
      </w:r>
      <w:r w:rsidR="000C1FC7">
        <w:t>.</w:t>
      </w:r>
      <w:r>
        <w:t xml:space="preserve"> 30</w:t>
      </w:r>
      <w:r w:rsidR="000C1FC7">
        <w:t xml:space="preserve">: Completion of all </w:t>
      </w:r>
      <w:r>
        <w:t>SWO audits and related</w:t>
      </w:r>
      <w:r w:rsidR="000C1FC7">
        <w:t xml:space="preserve"> </w:t>
      </w:r>
      <w:r>
        <w:t>verification of successful completion</w:t>
      </w:r>
      <w:r w:rsidR="000C1FC7">
        <w:t xml:space="preserve"> by WSN</w:t>
      </w:r>
    </w:p>
    <w:p w14:paraId="48FBAFEC" w14:textId="77777777" w:rsidR="00430569" w:rsidRDefault="00430569" w:rsidP="00743121">
      <w:pPr>
        <w:pStyle w:val="ListParagraph"/>
        <w:spacing w:after="0" w:line="240" w:lineRule="auto"/>
        <w:ind w:left="1134"/>
        <w:jc w:val="center"/>
        <w:rPr>
          <w:rFonts w:asciiTheme="minorHAnsi" w:hAnsiTheme="minorHAnsi" w:cstheme="minorHAnsi"/>
        </w:rPr>
      </w:pPr>
    </w:p>
    <w:p w14:paraId="36B0FEA7" w14:textId="6ECAB5E3" w:rsidR="00E874B3" w:rsidRPr="005E0D94" w:rsidRDefault="00ED70DF" w:rsidP="00915D5D">
      <w:pPr>
        <w:spacing w:after="0" w:line="240" w:lineRule="auto"/>
        <w:rPr>
          <w:rFonts w:asciiTheme="minorHAnsi" w:hAnsiTheme="minorHAnsi" w:cstheme="minorHAnsi"/>
          <w:b/>
        </w:rPr>
      </w:pPr>
      <w:bookmarkStart w:id="0" w:name="_Hlk27410128"/>
      <w:r>
        <w:rPr>
          <w:rFonts w:asciiTheme="minorHAnsi" w:hAnsiTheme="minorHAnsi" w:cstheme="minorHAnsi"/>
          <w:b/>
        </w:rPr>
        <w:t xml:space="preserve">SWO </w:t>
      </w:r>
      <w:r w:rsidR="00915D5D">
        <w:rPr>
          <w:rFonts w:asciiTheme="minorHAnsi" w:hAnsiTheme="minorHAnsi" w:cstheme="minorHAnsi"/>
          <w:b/>
        </w:rPr>
        <w:t>S</w:t>
      </w:r>
      <w:r w:rsidR="00E874B3" w:rsidRPr="005E0D94">
        <w:rPr>
          <w:rFonts w:asciiTheme="minorHAnsi" w:hAnsiTheme="minorHAnsi" w:cstheme="minorHAnsi"/>
          <w:b/>
        </w:rPr>
        <w:t>elf</w:t>
      </w:r>
      <w:r w:rsidR="00175BAC" w:rsidRPr="005E0D94">
        <w:rPr>
          <w:rFonts w:asciiTheme="minorHAnsi" w:hAnsiTheme="minorHAnsi" w:cstheme="minorHAnsi"/>
          <w:b/>
        </w:rPr>
        <w:t>-</w:t>
      </w:r>
      <w:r w:rsidR="00E874B3" w:rsidRPr="005E0D94">
        <w:rPr>
          <w:rFonts w:asciiTheme="minorHAnsi" w:hAnsiTheme="minorHAnsi" w:cstheme="minorHAnsi"/>
          <w:b/>
        </w:rPr>
        <w:t>Evaluation</w:t>
      </w:r>
      <w:r w:rsidR="00175BAC" w:rsidRPr="005E0D94">
        <w:rPr>
          <w:rFonts w:asciiTheme="minorHAnsi" w:hAnsiTheme="minorHAnsi" w:cstheme="minorHAnsi"/>
          <w:b/>
        </w:rPr>
        <w:t xml:space="preserve"> Audit Process</w:t>
      </w:r>
      <w:r w:rsidR="00E874B3" w:rsidRPr="005E0D94">
        <w:rPr>
          <w:rFonts w:asciiTheme="minorHAnsi" w:hAnsiTheme="minorHAnsi" w:cstheme="minorHAnsi"/>
          <w:b/>
        </w:rPr>
        <w:t xml:space="preserve"> </w:t>
      </w:r>
    </w:p>
    <w:bookmarkEnd w:id="0"/>
    <w:p w14:paraId="3F261B91" w14:textId="77777777" w:rsidR="00E874B3" w:rsidRDefault="00E874B3" w:rsidP="00743121">
      <w:pPr>
        <w:pStyle w:val="ListParagraph"/>
        <w:spacing w:after="0" w:line="240" w:lineRule="auto"/>
        <w:contextualSpacing w:val="0"/>
        <w:rPr>
          <w:rFonts w:asciiTheme="minorHAnsi" w:hAnsiTheme="minorHAnsi" w:cstheme="minorHAnsi"/>
          <w:b/>
        </w:rPr>
      </w:pPr>
    </w:p>
    <w:p w14:paraId="33FC6DC8" w14:textId="5216E092" w:rsidR="0055583E" w:rsidRPr="000C459E" w:rsidRDefault="002543A7" w:rsidP="00ED70DF">
      <w:pPr>
        <w:spacing w:after="0" w:line="240" w:lineRule="auto"/>
        <w:rPr>
          <w:rFonts w:asciiTheme="minorHAnsi" w:hAnsiTheme="minorHAnsi" w:cstheme="minorHAnsi"/>
          <w:b/>
          <w:bCs/>
        </w:rPr>
      </w:pPr>
      <w:r w:rsidRPr="000C459E">
        <w:rPr>
          <w:b/>
          <w:bCs/>
        </w:rPr>
        <w:t>On</w:t>
      </w:r>
      <w:r w:rsidRPr="000C459E">
        <w:rPr>
          <w:rFonts w:asciiTheme="minorHAnsi" w:hAnsiTheme="minorHAnsi" w:cstheme="minorHAnsi"/>
          <w:b/>
          <w:bCs/>
        </w:rPr>
        <w:t xml:space="preserve"> an annual basis </w:t>
      </w:r>
      <w:r w:rsidR="00787232">
        <w:rPr>
          <w:rFonts w:asciiTheme="minorHAnsi" w:hAnsiTheme="minorHAnsi" w:cstheme="minorHAnsi"/>
          <w:b/>
          <w:bCs/>
        </w:rPr>
        <w:t xml:space="preserve">firms completing certification in the previous year </w:t>
      </w:r>
      <w:r w:rsidR="008A7EB1" w:rsidRPr="000C459E">
        <w:rPr>
          <w:rFonts w:asciiTheme="minorHAnsi" w:hAnsiTheme="minorHAnsi" w:cstheme="minorHAnsi"/>
          <w:b/>
          <w:bCs/>
        </w:rPr>
        <w:t xml:space="preserve">must </w:t>
      </w:r>
      <w:r w:rsidR="00E874B3" w:rsidRPr="000C459E">
        <w:rPr>
          <w:rFonts w:asciiTheme="minorHAnsi" w:hAnsiTheme="minorHAnsi" w:cstheme="minorHAnsi"/>
          <w:b/>
          <w:bCs/>
        </w:rPr>
        <w:t>c</w:t>
      </w:r>
      <w:r w:rsidR="0055583E" w:rsidRPr="000C459E">
        <w:rPr>
          <w:rFonts w:asciiTheme="minorHAnsi" w:hAnsiTheme="minorHAnsi" w:cstheme="minorHAnsi"/>
          <w:b/>
          <w:bCs/>
        </w:rPr>
        <w:t xml:space="preserve">omplete </w:t>
      </w:r>
      <w:r w:rsidR="00E874B3" w:rsidRPr="000C459E">
        <w:rPr>
          <w:rFonts w:asciiTheme="minorHAnsi" w:hAnsiTheme="minorHAnsi" w:cstheme="minorHAnsi"/>
          <w:b/>
          <w:bCs/>
        </w:rPr>
        <w:t xml:space="preserve">a </w:t>
      </w:r>
      <w:r w:rsidR="002E06FF" w:rsidRPr="000C459E">
        <w:rPr>
          <w:rFonts w:asciiTheme="minorHAnsi" w:hAnsiTheme="minorHAnsi" w:cstheme="minorHAnsi"/>
          <w:b/>
          <w:bCs/>
        </w:rPr>
        <w:t>Self-Evaluation</w:t>
      </w:r>
      <w:r w:rsidR="00E874B3" w:rsidRPr="000C459E">
        <w:rPr>
          <w:rFonts w:asciiTheme="minorHAnsi" w:hAnsiTheme="minorHAnsi" w:cstheme="minorHAnsi"/>
          <w:b/>
          <w:bCs/>
        </w:rPr>
        <w:t xml:space="preserve"> Audit</w:t>
      </w:r>
      <w:r w:rsidR="0055583E" w:rsidRPr="000C459E">
        <w:rPr>
          <w:rFonts w:asciiTheme="minorHAnsi" w:hAnsiTheme="minorHAnsi" w:cstheme="minorHAnsi"/>
          <w:b/>
          <w:bCs/>
        </w:rPr>
        <w:t xml:space="preserve">.  </w:t>
      </w:r>
    </w:p>
    <w:p w14:paraId="760C5EE8" w14:textId="77777777" w:rsidR="0055583E" w:rsidRDefault="0055583E" w:rsidP="00743121">
      <w:pPr>
        <w:pStyle w:val="ListParagraph"/>
        <w:spacing w:after="0" w:line="240" w:lineRule="auto"/>
        <w:ind w:left="1440"/>
        <w:rPr>
          <w:rFonts w:asciiTheme="minorHAnsi" w:hAnsiTheme="minorHAnsi" w:cstheme="minorHAnsi"/>
          <w:b/>
        </w:rPr>
      </w:pPr>
    </w:p>
    <w:p w14:paraId="6693EEC4" w14:textId="1B15ED59" w:rsidR="00915D5D" w:rsidRDefault="00915D5D" w:rsidP="000C459E">
      <w:pPr>
        <w:pStyle w:val="ListParagraph"/>
        <w:numPr>
          <w:ilvl w:val="0"/>
          <w:numId w:val="24"/>
        </w:numPr>
      </w:pPr>
      <w:r>
        <w:t xml:space="preserve">April </w:t>
      </w:r>
      <w:r w:rsidR="00787232">
        <w:t>30</w:t>
      </w:r>
      <w:bookmarkStart w:id="1" w:name="_GoBack"/>
      <w:bookmarkEnd w:id="1"/>
      <w:r w:rsidR="000C1FC7">
        <w:t>: Deadline to submit</w:t>
      </w:r>
      <w:r>
        <w:t xml:space="preserve"> 2020 self-evaluation to your WSN</w:t>
      </w:r>
      <w:r w:rsidR="000C1FC7">
        <w:t xml:space="preserve"> </w:t>
      </w:r>
      <w:r>
        <w:t>Health and Safety Specialist</w:t>
      </w:r>
    </w:p>
    <w:p w14:paraId="543BC778" w14:textId="5093C559" w:rsidR="00915D5D" w:rsidRDefault="00915D5D" w:rsidP="000C459E">
      <w:pPr>
        <w:pStyle w:val="ListParagraph"/>
        <w:numPr>
          <w:ilvl w:val="0"/>
          <w:numId w:val="24"/>
        </w:numPr>
      </w:pPr>
      <w:r>
        <w:t>June 30</w:t>
      </w:r>
      <w:r w:rsidR="000C1FC7">
        <w:t xml:space="preserve">: Deadline to complete </w:t>
      </w:r>
      <w:r>
        <w:t>all 2020 self-evaluations and related</w:t>
      </w:r>
      <w:r w:rsidR="000C1FC7">
        <w:t xml:space="preserve"> </w:t>
      </w:r>
      <w:r w:rsidR="00ED70DF">
        <w:t>SWO recognition</w:t>
      </w:r>
      <w:r>
        <w:t xml:space="preserve"> by WSN</w:t>
      </w:r>
    </w:p>
    <w:p w14:paraId="017D391C" w14:textId="77777777" w:rsidR="00E874B3" w:rsidRDefault="00E874B3" w:rsidP="00743121">
      <w:pPr>
        <w:pStyle w:val="ListParagraph"/>
        <w:spacing w:after="0" w:line="240" w:lineRule="auto"/>
        <w:contextualSpacing w:val="0"/>
        <w:rPr>
          <w:rFonts w:asciiTheme="minorHAnsi" w:hAnsiTheme="minorHAnsi" w:cstheme="minorHAnsi"/>
        </w:rPr>
      </w:pPr>
    </w:p>
    <w:p w14:paraId="0CDC21CC" w14:textId="42AEB292" w:rsidR="00915D5D" w:rsidRPr="00915D5D" w:rsidRDefault="00ED70DF" w:rsidP="00915D5D">
      <w:pPr>
        <w:spacing w:after="0" w:line="240" w:lineRule="auto"/>
        <w:rPr>
          <w:rFonts w:asciiTheme="minorHAnsi" w:hAnsiTheme="minorHAnsi" w:cstheme="minorHAnsi"/>
        </w:rPr>
      </w:pPr>
      <w:bookmarkStart w:id="2" w:name="_Hlk27410579"/>
      <w:r>
        <w:rPr>
          <w:rFonts w:asciiTheme="minorHAnsi" w:hAnsiTheme="minorHAnsi" w:cstheme="minorHAnsi"/>
          <w:b/>
        </w:rPr>
        <w:t xml:space="preserve">SWO </w:t>
      </w:r>
      <w:r w:rsidR="00915D5D">
        <w:rPr>
          <w:rFonts w:asciiTheme="minorHAnsi" w:hAnsiTheme="minorHAnsi" w:cstheme="minorHAnsi"/>
          <w:b/>
        </w:rPr>
        <w:t>S</w:t>
      </w:r>
      <w:r w:rsidR="00915D5D" w:rsidRPr="005E0D94">
        <w:rPr>
          <w:rFonts w:asciiTheme="minorHAnsi" w:hAnsiTheme="minorHAnsi" w:cstheme="minorHAnsi"/>
          <w:b/>
        </w:rPr>
        <w:t xml:space="preserve">elf-Evaluation </w:t>
      </w:r>
      <w:r w:rsidR="00915D5D">
        <w:rPr>
          <w:rFonts w:asciiTheme="minorHAnsi" w:hAnsiTheme="minorHAnsi" w:cstheme="minorHAnsi"/>
          <w:b/>
        </w:rPr>
        <w:t xml:space="preserve">Report </w:t>
      </w:r>
      <w:bookmarkEnd w:id="2"/>
      <w:r w:rsidR="00915D5D">
        <w:rPr>
          <w:rFonts w:asciiTheme="minorHAnsi" w:hAnsiTheme="minorHAnsi" w:cstheme="minorHAnsi"/>
          <w:b/>
        </w:rPr>
        <w:t>Completion Proc</w:t>
      </w:r>
      <w:r w:rsidR="00915D5D" w:rsidRPr="005E0D94">
        <w:rPr>
          <w:rFonts w:asciiTheme="minorHAnsi" w:hAnsiTheme="minorHAnsi" w:cstheme="minorHAnsi"/>
          <w:b/>
        </w:rPr>
        <w:t>ess</w:t>
      </w:r>
    </w:p>
    <w:p w14:paraId="24434F89" w14:textId="77777777" w:rsidR="00915D5D" w:rsidRPr="00915D5D" w:rsidRDefault="00915D5D" w:rsidP="00915D5D">
      <w:pPr>
        <w:pStyle w:val="ListParagraph"/>
        <w:spacing w:after="0" w:line="240" w:lineRule="auto"/>
        <w:ind w:left="1440"/>
        <w:rPr>
          <w:rFonts w:asciiTheme="minorHAnsi" w:hAnsiTheme="minorHAnsi" w:cstheme="minorHAnsi"/>
        </w:rPr>
      </w:pPr>
    </w:p>
    <w:p w14:paraId="3C04AAC2" w14:textId="175D22D3" w:rsidR="001D67B1" w:rsidRPr="000C459E" w:rsidRDefault="0055583E" w:rsidP="000C459E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</w:rPr>
      </w:pPr>
      <w:r w:rsidRPr="002D0E31">
        <w:rPr>
          <w:rFonts w:asciiTheme="minorHAnsi" w:hAnsiTheme="minorHAnsi" w:cstheme="minorHAnsi"/>
        </w:rPr>
        <w:t>T</w:t>
      </w:r>
      <w:r w:rsidR="00F51021" w:rsidRPr="002D0E31">
        <w:rPr>
          <w:rFonts w:asciiTheme="minorHAnsi" w:hAnsiTheme="minorHAnsi" w:cstheme="minorHAnsi"/>
        </w:rPr>
        <w:t>he</w:t>
      </w:r>
      <w:r w:rsidR="00B25303" w:rsidRPr="002D0E31">
        <w:rPr>
          <w:rFonts w:asciiTheme="minorHAnsi" w:hAnsiTheme="minorHAnsi" w:cstheme="minorHAnsi"/>
        </w:rPr>
        <w:t xml:space="preserve"> </w:t>
      </w:r>
      <w:r w:rsidR="00E874B3" w:rsidRPr="002D0E31">
        <w:rPr>
          <w:rFonts w:asciiTheme="minorHAnsi" w:hAnsiTheme="minorHAnsi" w:cstheme="minorHAnsi"/>
          <w:i/>
        </w:rPr>
        <w:t xml:space="preserve">Self-Evaluation </w:t>
      </w:r>
      <w:r w:rsidR="002D0E31">
        <w:rPr>
          <w:rFonts w:asciiTheme="minorHAnsi" w:hAnsiTheme="minorHAnsi" w:cstheme="minorHAnsi"/>
          <w:i/>
        </w:rPr>
        <w:t>Form</w:t>
      </w:r>
      <w:r w:rsidR="00E874B3" w:rsidRPr="002D0E31">
        <w:rPr>
          <w:rFonts w:asciiTheme="minorHAnsi" w:hAnsiTheme="minorHAnsi" w:cstheme="minorHAnsi"/>
          <w:i/>
        </w:rPr>
        <w:t xml:space="preserve"> </w:t>
      </w:r>
      <w:r w:rsidR="001E4956" w:rsidRPr="000C459E">
        <w:rPr>
          <w:rFonts w:asciiTheme="minorHAnsi" w:hAnsiTheme="minorHAnsi" w:cstheme="minorHAnsi"/>
        </w:rPr>
        <w:t xml:space="preserve">is </w:t>
      </w:r>
      <w:r w:rsidRPr="000C459E">
        <w:rPr>
          <w:rFonts w:asciiTheme="minorHAnsi" w:hAnsiTheme="minorHAnsi" w:cstheme="minorHAnsi"/>
        </w:rPr>
        <w:t xml:space="preserve">specific to </w:t>
      </w:r>
      <w:r w:rsidR="003E3713" w:rsidRPr="000C459E">
        <w:rPr>
          <w:rFonts w:asciiTheme="minorHAnsi" w:hAnsiTheme="minorHAnsi" w:cstheme="minorHAnsi"/>
        </w:rPr>
        <w:t xml:space="preserve">your </w:t>
      </w:r>
      <w:r w:rsidRPr="000C459E">
        <w:rPr>
          <w:rFonts w:asciiTheme="minorHAnsi" w:hAnsiTheme="minorHAnsi" w:cstheme="minorHAnsi"/>
        </w:rPr>
        <w:t xml:space="preserve">program </w:t>
      </w:r>
      <w:r w:rsidR="001E4956" w:rsidRPr="000C459E">
        <w:rPr>
          <w:rFonts w:asciiTheme="minorHAnsi" w:hAnsiTheme="minorHAnsi" w:cstheme="minorHAnsi"/>
        </w:rPr>
        <w:t xml:space="preserve">and </w:t>
      </w:r>
      <w:r w:rsidR="00E874B3" w:rsidRPr="000C459E">
        <w:rPr>
          <w:rFonts w:asciiTheme="minorHAnsi" w:hAnsiTheme="minorHAnsi" w:cstheme="minorHAnsi"/>
        </w:rPr>
        <w:t>used to conduct an internal evaluatio</w:t>
      </w:r>
      <w:r w:rsidRPr="000C459E">
        <w:rPr>
          <w:rFonts w:asciiTheme="minorHAnsi" w:hAnsiTheme="minorHAnsi" w:cstheme="minorHAnsi"/>
        </w:rPr>
        <w:t>n</w:t>
      </w:r>
    </w:p>
    <w:p w14:paraId="1A17A82D" w14:textId="77777777" w:rsidR="0055583E" w:rsidRDefault="0055583E">
      <w:pPr>
        <w:pStyle w:val="ListParagraph"/>
        <w:spacing w:after="0" w:line="240" w:lineRule="auto"/>
        <w:ind w:left="1440"/>
        <w:rPr>
          <w:rFonts w:asciiTheme="minorHAnsi" w:hAnsiTheme="minorHAnsi" w:cstheme="minorHAnsi"/>
        </w:rPr>
      </w:pPr>
    </w:p>
    <w:p w14:paraId="189B812B" w14:textId="1C1252A7" w:rsidR="0055583E" w:rsidRPr="000C459E" w:rsidRDefault="003E3713" w:rsidP="000C459E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</w:rPr>
      </w:pPr>
      <w:r w:rsidRPr="000C459E">
        <w:rPr>
          <w:rFonts w:asciiTheme="minorHAnsi" w:hAnsiTheme="minorHAnsi" w:cstheme="minorHAnsi"/>
        </w:rPr>
        <w:t>I</w:t>
      </w:r>
      <w:r w:rsidR="00FB2044" w:rsidRPr="000C459E">
        <w:rPr>
          <w:rFonts w:asciiTheme="minorHAnsi" w:hAnsiTheme="minorHAnsi" w:cstheme="minorHAnsi"/>
        </w:rPr>
        <w:t xml:space="preserve">nspections </w:t>
      </w:r>
      <w:r w:rsidR="001D67B1" w:rsidRPr="000C459E">
        <w:rPr>
          <w:rFonts w:asciiTheme="minorHAnsi" w:hAnsiTheme="minorHAnsi" w:cstheme="minorHAnsi"/>
        </w:rPr>
        <w:t>on each of the company’s workplaces</w:t>
      </w:r>
      <w:r w:rsidR="00E874B3" w:rsidRPr="000C459E">
        <w:rPr>
          <w:rFonts w:asciiTheme="minorHAnsi" w:hAnsiTheme="minorHAnsi" w:cstheme="minorHAnsi"/>
        </w:rPr>
        <w:t xml:space="preserve"> </w:t>
      </w:r>
      <w:r w:rsidR="0055583E" w:rsidRPr="000C459E">
        <w:rPr>
          <w:rFonts w:asciiTheme="minorHAnsi" w:hAnsiTheme="minorHAnsi" w:cstheme="minorHAnsi"/>
        </w:rPr>
        <w:t xml:space="preserve">must be </w:t>
      </w:r>
      <w:r w:rsidR="008A7EB1" w:rsidRPr="000C459E">
        <w:rPr>
          <w:rFonts w:asciiTheme="minorHAnsi" w:hAnsiTheme="minorHAnsi" w:cstheme="minorHAnsi"/>
        </w:rPr>
        <w:t>completed</w:t>
      </w:r>
      <w:r w:rsidR="000C1FC7">
        <w:rPr>
          <w:rFonts w:asciiTheme="minorHAnsi" w:hAnsiTheme="minorHAnsi" w:cstheme="minorHAnsi"/>
        </w:rPr>
        <w:t>; t</w:t>
      </w:r>
      <w:r w:rsidR="008A7EB1" w:rsidRPr="000C459E">
        <w:rPr>
          <w:rFonts w:asciiTheme="minorHAnsi" w:hAnsiTheme="minorHAnsi" w:cstheme="minorHAnsi"/>
        </w:rPr>
        <w:t xml:space="preserve">hese worksites are </w:t>
      </w:r>
      <w:r w:rsidR="00FB2044" w:rsidRPr="000C459E">
        <w:rPr>
          <w:rFonts w:asciiTheme="minorHAnsi" w:hAnsiTheme="minorHAnsi" w:cstheme="minorHAnsi"/>
        </w:rPr>
        <w:t xml:space="preserve">specified in </w:t>
      </w:r>
      <w:r w:rsidR="007C0A2F" w:rsidRPr="000C459E">
        <w:rPr>
          <w:rFonts w:asciiTheme="minorHAnsi" w:hAnsiTheme="minorHAnsi" w:cstheme="minorHAnsi"/>
        </w:rPr>
        <w:t>your</w:t>
      </w:r>
      <w:r w:rsidR="008A7EB1" w:rsidRPr="000C459E">
        <w:rPr>
          <w:rFonts w:asciiTheme="minorHAnsi" w:hAnsiTheme="minorHAnsi" w:cstheme="minorHAnsi"/>
        </w:rPr>
        <w:t xml:space="preserve"> company health and safety program</w:t>
      </w:r>
      <w:r w:rsidR="000C1FC7">
        <w:rPr>
          <w:rFonts w:asciiTheme="minorHAnsi" w:hAnsiTheme="minorHAnsi" w:cstheme="minorHAnsi"/>
        </w:rPr>
        <w:t>.</w:t>
      </w:r>
    </w:p>
    <w:p w14:paraId="20B718A7" w14:textId="77777777" w:rsidR="002E06FF" w:rsidRPr="002E06FF" w:rsidRDefault="002E06FF">
      <w:pPr>
        <w:spacing w:after="0" w:line="240" w:lineRule="auto"/>
        <w:rPr>
          <w:rFonts w:asciiTheme="minorHAnsi" w:hAnsiTheme="minorHAnsi" w:cstheme="minorHAnsi"/>
        </w:rPr>
      </w:pPr>
    </w:p>
    <w:p w14:paraId="2B3983D4" w14:textId="6CE5455E" w:rsidR="0055583E" w:rsidRPr="000C459E" w:rsidRDefault="003E3713" w:rsidP="000C459E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</w:rPr>
      </w:pPr>
      <w:r w:rsidRPr="000C459E">
        <w:rPr>
          <w:rFonts w:asciiTheme="minorHAnsi" w:hAnsiTheme="minorHAnsi" w:cstheme="minorHAnsi"/>
        </w:rPr>
        <w:lastRenderedPageBreak/>
        <w:t>D</w:t>
      </w:r>
      <w:r w:rsidR="001D67B1" w:rsidRPr="000C459E">
        <w:rPr>
          <w:rFonts w:asciiTheme="minorHAnsi" w:hAnsiTheme="minorHAnsi" w:cstheme="minorHAnsi"/>
        </w:rPr>
        <w:t xml:space="preserve">eficiencies </w:t>
      </w:r>
      <w:r w:rsidR="000C3516" w:rsidRPr="000C459E">
        <w:rPr>
          <w:rFonts w:asciiTheme="minorHAnsi" w:hAnsiTheme="minorHAnsi" w:cstheme="minorHAnsi"/>
        </w:rPr>
        <w:t xml:space="preserve">are </w:t>
      </w:r>
      <w:r w:rsidR="0063719D" w:rsidRPr="000C459E">
        <w:rPr>
          <w:rFonts w:asciiTheme="minorHAnsi" w:hAnsiTheme="minorHAnsi" w:cstheme="minorHAnsi"/>
        </w:rPr>
        <w:t xml:space="preserve">either dealt with </w:t>
      </w:r>
      <w:r w:rsidR="005B45DF" w:rsidRPr="000C459E">
        <w:rPr>
          <w:rFonts w:asciiTheme="minorHAnsi" w:hAnsiTheme="minorHAnsi" w:cstheme="minorHAnsi"/>
        </w:rPr>
        <w:t xml:space="preserve">or an action plan to address concerns </w:t>
      </w:r>
      <w:r w:rsidR="007C0A2F" w:rsidRPr="000C459E">
        <w:rPr>
          <w:rFonts w:asciiTheme="minorHAnsi" w:hAnsiTheme="minorHAnsi" w:cstheme="minorHAnsi"/>
        </w:rPr>
        <w:t xml:space="preserve">must be </w:t>
      </w:r>
      <w:r w:rsidR="005B45DF" w:rsidRPr="000C459E">
        <w:rPr>
          <w:rFonts w:asciiTheme="minorHAnsi" w:hAnsiTheme="minorHAnsi" w:cstheme="minorHAnsi"/>
        </w:rPr>
        <w:t>established</w:t>
      </w:r>
      <w:r w:rsidR="000C3516" w:rsidRPr="000C459E">
        <w:rPr>
          <w:rFonts w:asciiTheme="minorHAnsi" w:hAnsiTheme="minorHAnsi" w:cstheme="minorHAnsi"/>
        </w:rPr>
        <w:t xml:space="preserve"> before </w:t>
      </w:r>
      <w:r w:rsidR="007C0A2F" w:rsidRPr="000C459E">
        <w:rPr>
          <w:rFonts w:asciiTheme="minorHAnsi" w:hAnsiTheme="minorHAnsi" w:cstheme="minorHAnsi"/>
        </w:rPr>
        <w:t xml:space="preserve">the </w:t>
      </w:r>
      <w:r w:rsidR="00915D5D" w:rsidRPr="000C459E">
        <w:rPr>
          <w:rFonts w:asciiTheme="minorHAnsi" w:hAnsiTheme="minorHAnsi" w:cstheme="minorHAnsi"/>
        </w:rPr>
        <w:t>June 3</w:t>
      </w:r>
      <w:r w:rsidR="000C3516" w:rsidRPr="000C459E">
        <w:rPr>
          <w:rFonts w:asciiTheme="minorHAnsi" w:hAnsiTheme="minorHAnsi" w:cstheme="minorHAnsi"/>
        </w:rPr>
        <w:t>0</w:t>
      </w:r>
      <w:r w:rsidRPr="000C459E">
        <w:rPr>
          <w:rFonts w:asciiTheme="minorHAnsi" w:hAnsiTheme="minorHAnsi" w:cstheme="minorHAnsi"/>
        </w:rPr>
        <w:t xml:space="preserve"> audit </w:t>
      </w:r>
      <w:r w:rsidR="000C3516" w:rsidRPr="000C459E">
        <w:rPr>
          <w:rFonts w:asciiTheme="minorHAnsi" w:hAnsiTheme="minorHAnsi" w:cstheme="minorHAnsi"/>
        </w:rPr>
        <w:t>submission</w:t>
      </w:r>
      <w:r w:rsidR="000C1FC7">
        <w:rPr>
          <w:rFonts w:asciiTheme="minorHAnsi" w:hAnsiTheme="minorHAnsi" w:cstheme="minorHAnsi"/>
        </w:rPr>
        <w:t>.</w:t>
      </w:r>
    </w:p>
    <w:p w14:paraId="72B55D36" w14:textId="77777777" w:rsidR="000C1FC7" w:rsidRPr="000C459E" w:rsidRDefault="000C1FC7" w:rsidP="000C459E">
      <w:pPr>
        <w:spacing w:after="0" w:line="240" w:lineRule="auto"/>
        <w:rPr>
          <w:rFonts w:asciiTheme="minorHAnsi" w:hAnsiTheme="minorHAnsi" w:cstheme="minorHAnsi"/>
        </w:rPr>
      </w:pPr>
    </w:p>
    <w:p w14:paraId="3AB91B1F" w14:textId="6E6DFED7" w:rsidR="001D67B1" w:rsidRPr="000C459E" w:rsidRDefault="0055583E" w:rsidP="000C459E">
      <w:pPr>
        <w:pStyle w:val="ListParagraph"/>
        <w:numPr>
          <w:ilvl w:val="0"/>
          <w:numId w:val="26"/>
        </w:numPr>
        <w:spacing w:after="0" w:line="240" w:lineRule="auto"/>
        <w:rPr>
          <w:rFonts w:asciiTheme="minorHAnsi" w:hAnsiTheme="minorHAnsi" w:cstheme="minorHAnsi"/>
        </w:rPr>
      </w:pPr>
      <w:r w:rsidRPr="000C459E">
        <w:rPr>
          <w:rFonts w:asciiTheme="minorHAnsi" w:hAnsiTheme="minorHAnsi" w:cstheme="minorHAnsi"/>
        </w:rPr>
        <w:t xml:space="preserve">In those cases where </w:t>
      </w:r>
      <w:r w:rsidR="001D67B1" w:rsidRPr="000C459E">
        <w:rPr>
          <w:rFonts w:asciiTheme="minorHAnsi" w:hAnsiTheme="minorHAnsi" w:cstheme="minorHAnsi"/>
        </w:rPr>
        <w:t xml:space="preserve">deficiencies </w:t>
      </w:r>
      <w:r w:rsidRPr="000C459E">
        <w:rPr>
          <w:rFonts w:asciiTheme="minorHAnsi" w:hAnsiTheme="minorHAnsi" w:cstheme="minorHAnsi"/>
        </w:rPr>
        <w:t xml:space="preserve">are noted during the Self Evaluation Audit the local </w:t>
      </w:r>
      <w:r w:rsidR="000C1FC7">
        <w:rPr>
          <w:rFonts w:asciiTheme="minorHAnsi" w:hAnsiTheme="minorHAnsi" w:cstheme="minorHAnsi"/>
        </w:rPr>
        <w:t xml:space="preserve">WSN </w:t>
      </w:r>
      <w:r w:rsidR="00915D5D" w:rsidRPr="000C459E">
        <w:rPr>
          <w:rFonts w:asciiTheme="minorHAnsi" w:hAnsiTheme="minorHAnsi" w:cstheme="minorHAnsi"/>
        </w:rPr>
        <w:t>Health and Safety Specialist</w:t>
      </w:r>
      <w:r w:rsidRPr="000C459E">
        <w:rPr>
          <w:rFonts w:asciiTheme="minorHAnsi" w:hAnsiTheme="minorHAnsi" w:cstheme="minorHAnsi"/>
        </w:rPr>
        <w:t xml:space="preserve"> will follow</w:t>
      </w:r>
      <w:r w:rsidR="003E3713" w:rsidRPr="000C459E">
        <w:rPr>
          <w:rFonts w:asciiTheme="minorHAnsi" w:hAnsiTheme="minorHAnsi" w:cstheme="minorHAnsi"/>
        </w:rPr>
        <w:t xml:space="preserve"> </w:t>
      </w:r>
      <w:r w:rsidRPr="000C459E">
        <w:rPr>
          <w:rFonts w:asciiTheme="minorHAnsi" w:hAnsiTheme="minorHAnsi" w:cstheme="minorHAnsi"/>
        </w:rPr>
        <w:t xml:space="preserve">up with </w:t>
      </w:r>
      <w:r w:rsidR="007C0A2F" w:rsidRPr="000C459E">
        <w:rPr>
          <w:rFonts w:asciiTheme="minorHAnsi" w:hAnsiTheme="minorHAnsi" w:cstheme="minorHAnsi"/>
        </w:rPr>
        <w:t xml:space="preserve">company </w:t>
      </w:r>
      <w:r w:rsidR="001D67B1" w:rsidRPr="000C459E">
        <w:rPr>
          <w:rFonts w:asciiTheme="minorHAnsi" w:hAnsiTheme="minorHAnsi" w:cstheme="minorHAnsi"/>
        </w:rPr>
        <w:t xml:space="preserve">to ensure </w:t>
      </w:r>
      <w:r w:rsidR="000C1FC7">
        <w:rPr>
          <w:rFonts w:asciiTheme="minorHAnsi" w:hAnsiTheme="minorHAnsi" w:cstheme="minorHAnsi"/>
        </w:rPr>
        <w:t>it</w:t>
      </w:r>
      <w:r w:rsidR="000C1FC7" w:rsidRPr="000C459E">
        <w:rPr>
          <w:rFonts w:asciiTheme="minorHAnsi" w:hAnsiTheme="minorHAnsi" w:cstheme="minorHAnsi"/>
        </w:rPr>
        <w:t xml:space="preserve"> </w:t>
      </w:r>
      <w:r w:rsidR="001D67B1" w:rsidRPr="000C459E">
        <w:rPr>
          <w:rFonts w:asciiTheme="minorHAnsi" w:hAnsiTheme="minorHAnsi" w:cstheme="minorHAnsi"/>
        </w:rPr>
        <w:t>meet</w:t>
      </w:r>
      <w:r w:rsidR="000C1FC7">
        <w:rPr>
          <w:rFonts w:asciiTheme="minorHAnsi" w:hAnsiTheme="minorHAnsi" w:cstheme="minorHAnsi"/>
        </w:rPr>
        <w:t xml:space="preserve">s </w:t>
      </w:r>
      <w:r w:rsidR="001D67B1" w:rsidRPr="000C459E">
        <w:rPr>
          <w:rFonts w:asciiTheme="minorHAnsi" w:hAnsiTheme="minorHAnsi" w:cstheme="minorHAnsi"/>
        </w:rPr>
        <w:t xml:space="preserve">the </w:t>
      </w:r>
      <w:r w:rsidR="007C0A2F" w:rsidRPr="000C459E">
        <w:rPr>
          <w:rFonts w:asciiTheme="minorHAnsi" w:hAnsiTheme="minorHAnsi" w:cstheme="minorHAnsi"/>
        </w:rPr>
        <w:t>WSN</w:t>
      </w:r>
      <w:r w:rsidR="001D67B1" w:rsidRPr="000C459E">
        <w:rPr>
          <w:rFonts w:asciiTheme="minorHAnsi" w:hAnsiTheme="minorHAnsi" w:cstheme="minorHAnsi"/>
        </w:rPr>
        <w:t xml:space="preserve"> program standards before </w:t>
      </w:r>
      <w:r w:rsidR="00915D5D" w:rsidRPr="000C459E">
        <w:rPr>
          <w:rFonts w:asciiTheme="minorHAnsi" w:hAnsiTheme="minorHAnsi" w:cstheme="minorHAnsi"/>
        </w:rPr>
        <w:t>June 30</w:t>
      </w:r>
      <w:r w:rsidR="000C1FC7">
        <w:rPr>
          <w:rFonts w:asciiTheme="minorHAnsi" w:hAnsiTheme="minorHAnsi" w:cstheme="minorHAnsi"/>
        </w:rPr>
        <w:t>.</w:t>
      </w:r>
    </w:p>
    <w:p w14:paraId="15E3AD2D" w14:textId="77777777" w:rsidR="00ED70DF" w:rsidRDefault="00ED70DF" w:rsidP="00ED70DF">
      <w:pPr>
        <w:spacing w:after="0" w:line="240" w:lineRule="auto"/>
        <w:rPr>
          <w:rFonts w:asciiTheme="minorHAnsi" w:hAnsiTheme="minorHAnsi" w:cstheme="minorHAnsi"/>
          <w:b/>
        </w:rPr>
      </w:pPr>
    </w:p>
    <w:p w14:paraId="6A524E2C" w14:textId="62E2BCDF" w:rsidR="00430569" w:rsidRPr="00ED70DF" w:rsidRDefault="00ED70DF" w:rsidP="00ED70DF">
      <w:pPr>
        <w:spacing w:after="0" w:line="240" w:lineRule="auto"/>
        <w:rPr>
          <w:rFonts w:asciiTheme="minorHAnsi" w:hAnsiTheme="minorHAnsi" w:cstheme="minorHAnsi"/>
        </w:rPr>
      </w:pPr>
      <w:r w:rsidRPr="00ED70DF">
        <w:rPr>
          <w:rFonts w:asciiTheme="minorHAnsi" w:hAnsiTheme="minorHAnsi" w:cstheme="minorHAnsi"/>
          <w:b/>
        </w:rPr>
        <w:t>SWO Re</w:t>
      </w:r>
      <w:r>
        <w:rPr>
          <w:rFonts w:asciiTheme="minorHAnsi" w:hAnsiTheme="minorHAnsi" w:cstheme="minorHAnsi"/>
          <w:b/>
        </w:rPr>
        <w:t>cognition Process</w:t>
      </w:r>
    </w:p>
    <w:p w14:paraId="1DA21D72" w14:textId="77777777" w:rsidR="00ED70DF" w:rsidRPr="00ED70DF" w:rsidRDefault="00ED70DF" w:rsidP="00ED70DF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728DECFC" w14:textId="618FA42D" w:rsidR="00882BDE" w:rsidRPr="00ED70DF" w:rsidRDefault="003E3713" w:rsidP="00ED70DF">
      <w:pPr>
        <w:spacing w:after="0" w:line="240" w:lineRule="auto"/>
        <w:rPr>
          <w:rFonts w:asciiTheme="minorHAnsi" w:hAnsiTheme="minorHAnsi" w:cstheme="minorHAnsi"/>
        </w:rPr>
      </w:pPr>
      <w:r w:rsidRPr="00ED70DF">
        <w:rPr>
          <w:rFonts w:asciiTheme="minorHAnsi" w:hAnsiTheme="minorHAnsi" w:cstheme="minorHAnsi"/>
        </w:rPr>
        <w:t xml:space="preserve">Upon </w:t>
      </w:r>
      <w:r w:rsidR="00882BDE" w:rsidRPr="00ED70DF">
        <w:rPr>
          <w:rFonts w:asciiTheme="minorHAnsi" w:hAnsiTheme="minorHAnsi" w:cstheme="minorHAnsi"/>
        </w:rPr>
        <w:t xml:space="preserve">successful completion of the </w:t>
      </w:r>
      <w:r w:rsidR="00ED70DF">
        <w:rPr>
          <w:rFonts w:asciiTheme="minorHAnsi" w:hAnsiTheme="minorHAnsi" w:cstheme="minorHAnsi"/>
        </w:rPr>
        <w:t xml:space="preserve">SWO audit or </w:t>
      </w:r>
      <w:r w:rsidR="002543A7" w:rsidRPr="00ED70DF">
        <w:rPr>
          <w:rFonts w:asciiTheme="minorHAnsi" w:hAnsiTheme="minorHAnsi" w:cstheme="minorHAnsi"/>
        </w:rPr>
        <w:t xml:space="preserve">and </w:t>
      </w:r>
      <w:r w:rsidR="00882BDE" w:rsidRPr="00ED70DF">
        <w:rPr>
          <w:rFonts w:asciiTheme="minorHAnsi" w:hAnsiTheme="minorHAnsi" w:cstheme="minorHAnsi"/>
        </w:rPr>
        <w:t xml:space="preserve">self-evaluations </w:t>
      </w:r>
      <w:r w:rsidR="000A6165">
        <w:rPr>
          <w:rFonts w:asciiTheme="minorHAnsi" w:hAnsiTheme="minorHAnsi" w:cstheme="minorHAnsi"/>
        </w:rPr>
        <w:t>a</w:t>
      </w:r>
      <w:r w:rsidR="000A6165" w:rsidRPr="00ED70DF">
        <w:rPr>
          <w:rFonts w:asciiTheme="minorHAnsi" w:hAnsiTheme="minorHAnsi" w:cstheme="minorHAnsi"/>
        </w:rPr>
        <w:t>udi</w:t>
      </w:r>
      <w:r w:rsidR="000A6165">
        <w:rPr>
          <w:rFonts w:asciiTheme="minorHAnsi" w:hAnsiTheme="minorHAnsi" w:cstheme="minorHAnsi"/>
        </w:rPr>
        <w:t>t</w:t>
      </w:r>
      <w:r w:rsidR="000A6165" w:rsidRPr="00ED70DF">
        <w:rPr>
          <w:rFonts w:asciiTheme="minorHAnsi" w:hAnsiTheme="minorHAnsi" w:cstheme="minorHAnsi"/>
        </w:rPr>
        <w:t>s</w:t>
      </w:r>
      <w:r w:rsidR="00AD16AD" w:rsidRPr="00ED70DF">
        <w:rPr>
          <w:rFonts w:asciiTheme="minorHAnsi" w:hAnsiTheme="minorHAnsi" w:cstheme="minorHAnsi"/>
        </w:rPr>
        <w:t>,</w:t>
      </w:r>
      <w:r w:rsidR="00E874B3" w:rsidRPr="00ED70DF">
        <w:rPr>
          <w:rFonts w:asciiTheme="minorHAnsi" w:hAnsiTheme="minorHAnsi" w:cstheme="minorHAnsi"/>
        </w:rPr>
        <w:t xml:space="preserve"> </w:t>
      </w:r>
      <w:r w:rsidR="00AD16AD" w:rsidRPr="00ED70DF">
        <w:rPr>
          <w:rFonts w:asciiTheme="minorHAnsi" w:hAnsiTheme="minorHAnsi" w:cstheme="minorHAnsi"/>
        </w:rPr>
        <w:t>WSN will</w:t>
      </w:r>
      <w:r w:rsidR="00882BDE" w:rsidRPr="00ED70DF">
        <w:rPr>
          <w:rFonts w:asciiTheme="minorHAnsi" w:hAnsiTheme="minorHAnsi" w:cstheme="minorHAnsi"/>
        </w:rPr>
        <w:t>:</w:t>
      </w:r>
    </w:p>
    <w:p w14:paraId="49C97B2E" w14:textId="77777777" w:rsidR="008A7EB1" w:rsidRDefault="008A7EB1" w:rsidP="00743121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51876276" w14:textId="39A3A340" w:rsidR="001D67B1" w:rsidRPr="001D67B1" w:rsidRDefault="00ED70DF" w:rsidP="000C459E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Recognize </w:t>
      </w:r>
      <w:r w:rsidR="001D67B1" w:rsidRPr="001D67B1">
        <w:rPr>
          <w:rFonts w:asciiTheme="minorHAnsi" w:hAnsiTheme="minorHAnsi" w:cstheme="minorHAnsi"/>
        </w:rPr>
        <w:t xml:space="preserve">programs </w:t>
      </w:r>
      <w:r w:rsidR="000C3516" w:rsidRPr="00FB2044">
        <w:rPr>
          <w:rFonts w:asciiTheme="minorHAnsi" w:hAnsiTheme="minorHAnsi" w:cstheme="minorHAnsi"/>
        </w:rPr>
        <w:t xml:space="preserve">for </w:t>
      </w:r>
      <w:r w:rsidR="008A7EB1">
        <w:rPr>
          <w:rFonts w:asciiTheme="minorHAnsi" w:hAnsiTheme="minorHAnsi" w:cstheme="minorHAnsi"/>
        </w:rPr>
        <w:t>the next fiscal year</w:t>
      </w:r>
      <w:r w:rsidR="005B7B43">
        <w:rPr>
          <w:rFonts w:asciiTheme="minorHAnsi" w:hAnsiTheme="minorHAnsi" w:cstheme="minorHAnsi"/>
        </w:rPr>
        <w:t>.  (Note:  C</w:t>
      </w:r>
      <w:r w:rsidR="008A7EB1">
        <w:rPr>
          <w:rFonts w:asciiTheme="minorHAnsi" w:hAnsiTheme="minorHAnsi" w:cstheme="minorHAnsi"/>
        </w:rPr>
        <w:t xml:space="preserve">ompanies </w:t>
      </w:r>
      <w:r w:rsidR="005B7B43">
        <w:rPr>
          <w:rFonts w:asciiTheme="minorHAnsi" w:hAnsiTheme="minorHAnsi" w:cstheme="minorHAnsi"/>
        </w:rPr>
        <w:t xml:space="preserve">must have been </w:t>
      </w:r>
      <w:r w:rsidR="008A7EB1">
        <w:rPr>
          <w:rFonts w:asciiTheme="minorHAnsi" w:hAnsiTheme="minorHAnsi" w:cstheme="minorHAnsi"/>
        </w:rPr>
        <w:t xml:space="preserve">fully engaged and completed requirements of the evaluation process including addressing </w:t>
      </w:r>
      <w:r w:rsidR="008A7EB1" w:rsidRPr="00D62B34">
        <w:rPr>
          <w:rFonts w:asciiTheme="minorHAnsi" w:hAnsiTheme="minorHAnsi" w:cstheme="minorHAnsi"/>
        </w:rPr>
        <w:t>deficiencies</w:t>
      </w:r>
      <w:r w:rsidR="008A7EB1">
        <w:rPr>
          <w:rFonts w:asciiTheme="minorHAnsi" w:hAnsiTheme="minorHAnsi" w:cstheme="minorHAnsi"/>
        </w:rPr>
        <w:t xml:space="preserve"> noted during </w:t>
      </w:r>
      <w:r w:rsidR="005B7B43">
        <w:rPr>
          <w:rFonts w:asciiTheme="minorHAnsi" w:hAnsiTheme="minorHAnsi" w:cstheme="minorHAnsi"/>
        </w:rPr>
        <w:t>audit process)</w:t>
      </w:r>
      <w:r w:rsidR="008A7EB1">
        <w:rPr>
          <w:rFonts w:asciiTheme="minorHAnsi" w:hAnsiTheme="minorHAnsi" w:cstheme="minorHAnsi"/>
        </w:rPr>
        <w:t xml:space="preserve"> </w:t>
      </w:r>
    </w:p>
    <w:p w14:paraId="51D91F09" w14:textId="77777777" w:rsidR="008A7EB1" w:rsidRDefault="008A7EB1" w:rsidP="000C459E">
      <w:pPr>
        <w:pStyle w:val="ListParagraph"/>
        <w:spacing w:after="0" w:line="240" w:lineRule="auto"/>
        <w:ind w:left="360"/>
        <w:rPr>
          <w:rFonts w:asciiTheme="minorHAnsi" w:hAnsiTheme="minorHAnsi" w:cstheme="minorHAnsi"/>
        </w:rPr>
      </w:pPr>
    </w:p>
    <w:p w14:paraId="118871C4" w14:textId="77777777" w:rsidR="00AD16AD" w:rsidRDefault="008A7EB1" w:rsidP="000C459E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Forward</w:t>
      </w:r>
      <w:r w:rsidR="00494D7F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the year plate to </w:t>
      </w:r>
      <w:r w:rsidR="003F43FD">
        <w:rPr>
          <w:rFonts w:asciiTheme="minorHAnsi" w:hAnsiTheme="minorHAnsi" w:cstheme="minorHAnsi"/>
        </w:rPr>
        <w:t xml:space="preserve">be </w:t>
      </w:r>
      <w:r w:rsidR="009970A1">
        <w:rPr>
          <w:rFonts w:asciiTheme="minorHAnsi" w:hAnsiTheme="minorHAnsi" w:cstheme="minorHAnsi"/>
        </w:rPr>
        <w:t xml:space="preserve">affixed </w:t>
      </w:r>
      <w:r>
        <w:rPr>
          <w:rFonts w:asciiTheme="minorHAnsi" w:hAnsiTheme="minorHAnsi" w:cstheme="minorHAnsi"/>
        </w:rPr>
        <w:t>to</w:t>
      </w:r>
      <w:r w:rsidR="009970A1">
        <w:rPr>
          <w:rFonts w:asciiTheme="minorHAnsi" w:hAnsiTheme="minorHAnsi" w:cstheme="minorHAnsi"/>
        </w:rPr>
        <w:t xml:space="preserve"> the w</w:t>
      </w:r>
      <w:r w:rsidR="003F43FD">
        <w:rPr>
          <w:rFonts w:asciiTheme="minorHAnsi" w:hAnsiTheme="minorHAnsi" w:cstheme="minorHAnsi"/>
        </w:rPr>
        <w:t xml:space="preserve">all </w:t>
      </w:r>
      <w:r w:rsidR="009970A1">
        <w:rPr>
          <w:rFonts w:asciiTheme="minorHAnsi" w:hAnsiTheme="minorHAnsi" w:cstheme="minorHAnsi"/>
        </w:rPr>
        <w:t>p</w:t>
      </w:r>
      <w:r w:rsidR="007567A1" w:rsidRPr="001D67B1">
        <w:rPr>
          <w:rFonts w:asciiTheme="minorHAnsi" w:hAnsiTheme="minorHAnsi" w:cstheme="minorHAnsi"/>
        </w:rPr>
        <w:t xml:space="preserve">laque </w:t>
      </w:r>
      <w:r w:rsidR="003F43FD">
        <w:rPr>
          <w:rFonts w:asciiTheme="minorHAnsi" w:hAnsiTheme="minorHAnsi" w:cstheme="minorHAnsi"/>
        </w:rPr>
        <w:t xml:space="preserve">for </w:t>
      </w:r>
      <w:r w:rsidR="003F43FD" w:rsidRPr="001D67B1">
        <w:rPr>
          <w:rFonts w:asciiTheme="minorHAnsi" w:hAnsiTheme="minorHAnsi" w:cstheme="minorHAnsi"/>
        </w:rPr>
        <w:t>SWO</w:t>
      </w:r>
      <w:r w:rsidR="003F43FD">
        <w:rPr>
          <w:rFonts w:asciiTheme="minorHAnsi" w:hAnsiTheme="minorHAnsi" w:cstheme="minorHAnsi"/>
        </w:rPr>
        <w:t xml:space="preserve"> program participants</w:t>
      </w:r>
    </w:p>
    <w:p w14:paraId="3A812958" w14:textId="77777777" w:rsidR="008A7EB1" w:rsidRPr="008A7EB1" w:rsidRDefault="008A7EB1" w:rsidP="000C459E">
      <w:pPr>
        <w:pStyle w:val="ListParagraph"/>
        <w:spacing w:after="0" w:line="240" w:lineRule="auto"/>
        <w:ind w:left="360"/>
        <w:rPr>
          <w:rFonts w:asciiTheme="minorHAnsi" w:hAnsiTheme="minorHAnsi" w:cstheme="minorHAnsi"/>
          <w:u w:val="single"/>
        </w:rPr>
      </w:pPr>
    </w:p>
    <w:p w14:paraId="081BF734" w14:textId="0F797BFD" w:rsidR="001D67B1" w:rsidRPr="00565CFE" w:rsidRDefault="007567A1" w:rsidP="000C459E">
      <w:pPr>
        <w:pStyle w:val="ListParagraph"/>
        <w:numPr>
          <w:ilvl w:val="0"/>
          <w:numId w:val="16"/>
        </w:numPr>
        <w:spacing w:after="0" w:line="240" w:lineRule="auto"/>
        <w:ind w:left="360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 xml:space="preserve">Advise </w:t>
      </w:r>
      <w:r w:rsidR="003F43FD">
        <w:rPr>
          <w:rFonts w:asciiTheme="minorHAnsi" w:hAnsiTheme="minorHAnsi" w:cstheme="minorHAnsi"/>
        </w:rPr>
        <w:t xml:space="preserve">participating </w:t>
      </w:r>
      <w:r w:rsidR="001D67B1" w:rsidRPr="007567A1">
        <w:rPr>
          <w:rFonts w:asciiTheme="minorHAnsi" w:hAnsiTheme="minorHAnsi" w:cstheme="minorHAnsi"/>
        </w:rPr>
        <w:t>company</w:t>
      </w:r>
      <w:r>
        <w:rPr>
          <w:rFonts w:asciiTheme="minorHAnsi" w:hAnsiTheme="minorHAnsi" w:cstheme="minorHAnsi"/>
        </w:rPr>
        <w:t xml:space="preserve"> of </w:t>
      </w:r>
      <w:r w:rsidR="003F43FD">
        <w:rPr>
          <w:rFonts w:asciiTheme="minorHAnsi" w:hAnsiTheme="minorHAnsi" w:cstheme="minorHAnsi"/>
        </w:rPr>
        <w:t xml:space="preserve">any new </w:t>
      </w:r>
      <w:r w:rsidR="001D67B1" w:rsidRPr="007567A1">
        <w:rPr>
          <w:rFonts w:asciiTheme="minorHAnsi" w:hAnsiTheme="minorHAnsi" w:cstheme="minorHAnsi"/>
        </w:rPr>
        <w:t xml:space="preserve">SWO </w:t>
      </w:r>
      <w:r w:rsidR="00ED70DF">
        <w:rPr>
          <w:rFonts w:asciiTheme="minorHAnsi" w:hAnsiTheme="minorHAnsi" w:cstheme="minorHAnsi"/>
        </w:rPr>
        <w:t xml:space="preserve">program </w:t>
      </w:r>
      <w:r>
        <w:rPr>
          <w:rFonts w:asciiTheme="minorHAnsi" w:hAnsiTheme="minorHAnsi" w:cstheme="minorHAnsi"/>
        </w:rPr>
        <w:t>requirements</w:t>
      </w:r>
      <w:r w:rsidR="008A7EB1">
        <w:rPr>
          <w:rFonts w:asciiTheme="minorHAnsi" w:hAnsiTheme="minorHAnsi" w:cstheme="minorHAnsi"/>
        </w:rPr>
        <w:t xml:space="preserve"> </w:t>
      </w:r>
      <w:r w:rsidR="00A25872" w:rsidRPr="00606176">
        <w:rPr>
          <w:rFonts w:asciiTheme="minorHAnsi" w:hAnsiTheme="minorHAnsi" w:cstheme="minorHAnsi"/>
        </w:rPr>
        <w:t>and applicable fees</w:t>
      </w:r>
      <w:r w:rsidR="008A7EB1">
        <w:rPr>
          <w:rFonts w:asciiTheme="minorHAnsi" w:hAnsiTheme="minorHAnsi" w:cstheme="minorHAnsi"/>
        </w:rPr>
        <w:t xml:space="preserve"> for upcoming fiscal year</w:t>
      </w:r>
    </w:p>
    <w:p w14:paraId="33E73E63" w14:textId="31146667" w:rsidR="001D67B1" w:rsidRPr="001D67B1" w:rsidRDefault="001D67B1" w:rsidP="00743121">
      <w:pPr>
        <w:pStyle w:val="Heading1"/>
      </w:pPr>
      <w:r w:rsidRPr="001D67B1">
        <w:t xml:space="preserve">Ongoing </w:t>
      </w:r>
      <w:r w:rsidR="00ED70DF">
        <w:t>Recognition</w:t>
      </w:r>
      <w:r w:rsidR="009970A1">
        <w:t xml:space="preserve"> </w:t>
      </w:r>
      <w:r w:rsidR="007B6195">
        <w:t xml:space="preserve">Program </w:t>
      </w:r>
      <w:r w:rsidR="009970A1">
        <w:t>Requirements</w:t>
      </w:r>
    </w:p>
    <w:p w14:paraId="49513428" w14:textId="77777777" w:rsidR="00ED1E89" w:rsidRPr="001D67B1" w:rsidRDefault="00ED1E89" w:rsidP="00743121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4B4AB45A" w14:textId="478E5016" w:rsidR="00FF4F5A" w:rsidRPr="000F0849" w:rsidRDefault="00FF4F5A" w:rsidP="00743121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P</w:t>
      </w:r>
      <w:r w:rsidRPr="00FB2044">
        <w:rPr>
          <w:rFonts w:asciiTheme="minorHAnsi" w:hAnsiTheme="minorHAnsi" w:cstheme="minorHAnsi"/>
        </w:rPr>
        <w:t>articipating compan</w:t>
      </w:r>
      <w:r>
        <w:rPr>
          <w:rFonts w:asciiTheme="minorHAnsi" w:hAnsiTheme="minorHAnsi" w:cstheme="minorHAnsi"/>
        </w:rPr>
        <w:t>ies</w:t>
      </w:r>
      <w:r w:rsidRPr="000F0849">
        <w:rPr>
          <w:rFonts w:asciiTheme="minorHAnsi" w:hAnsiTheme="minorHAnsi" w:cstheme="minorHAnsi"/>
        </w:rPr>
        <w:t xml:space="preserve"> </w:t>
      </w:r>
      <w:r w:rsidR="00ED70DF">
        <w:rPr>
          <w:rFonts w:asciiTheme="minorHAnsi" w:hAnsiTheme="minorHAnsi" w:cstheme="minorHAnsi"/>
        </w:rPr>
        <w:t>recognized as meeting</w:t>
      </w:r>
      <w:r w:rsidRPr="000F0849">
        <w:rPr>
          <w:rFonts w:asciiTheme="minorHAnsi" w:hAnsiTheme="minorHAnsi" w:cstheme="minorHAnsi"/>
        </w:rPr>
        <w:t xml:space="preserve"> SWO standards </w:t>
      </w:r>
      <w:r w:rsidR="00EE58D1">
        <w:rPr>
          <w:rFonts w:asciiTheme="minorHAnsi" w:hAnsiTheme="minorHAnsi" w:cstheme="minorHAnsi"/>
        </w:rPr>
        <w:t xml:space="preserve">must </w:t>
      </w:r>
      <w:r w:rsidRPr="000F0849">
        <w:rPr>
          <w:rFonts w:asciiTheme="minorHAnsi" w:hAnsiTheme="minorHAnsi" w:cstheme="minorHAnsi"/>
        </w:rPr>
        <w:t xml:space="preserve">make information available as part of ongoing program maintenance. </w:t>
      </w:r>
    </w:p>
    <w:p w14:paraId="0BF5C806" w14:textId="77777777" w:rsidR="00FF4F5A" w:rsidRPr="000F0849" w:rsidRDefault="00FF4F5A" w:rsidP="00743121">
      <w:pPr>
        <w:spacing w:after="0" w:line="240" w:lineRule="auto"/>
        <w:rPr>
          <w:rFonts w:asciiTheme="minorHAnsi" w:hAnsiTheme="minorHAnsi" w:cstheme="minorHAnsi"/>
        </w:rPr>
      </w:pPr>
    </w:p>
    <w:p w14:paraId="6F075429" w14:textId="77777777" w:rsidR="00FF4F5A" w:rsidRPr="000F0849" w:rsidRDefault="00EE58D1" w:rsidP="00743121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A</w:t>
      </w:r>
      <w:r w:rsidRPr="000F0849">
        <w:rPr>
          <w:rFonts w:asciiTheme="minorHAnsi" w:hAnsiTheme="minorHAnsi" w:cstheme="minorHAnsi"/>
        </w:rPr>
        <w:t>s part of both the</w:t>
      </w:r>
      <w:r w:rsidR="009970A1">
        <w:rPr>
          <w:rFonts w:asciiTheme="minorHAnsi" w:hAnsiTheme="minorHAnsi" w:cstheme="minorHAnsi"/>
        </w:rPr>
        <w:t xml:space="preserve"> </w:t>
      </w:r>
      <w:r w:rsidRPr="000F0849">
        <w:rPr>
          <w:rFonts w:asciiTheme="minorHAnsi" w:hAnsiTheme="minorHAnsi" w:cstheme="minorHAnsi"/>
        </w:rPr>
        <w:t>ongoing and annual review</w:t>
      </w:r>
      <w:r>
        <w:rPr>
          <w:rFonts w:asciiTheme="minorHAnsi" w:hAnsiTheme="minorHAnsi" w:cstheme="minorHAnsi"/>
        </w:rPr>
        <w:t>, p</w:t>
      </w:r>
      <w:r w:rsidR="00FF4F5A" w:rsidRPr="00FB2044">
        <w:rPr>
          <w:rFonts w:asciiTheme="minorHAnsi" w:hAnsiTheme="minorHAnsi" w:cstheme="minorHAnsi"/>
        </w:rPr>
        <w:t>articipating compan</w:t>
      </w:r>
      <w:r w:rsidR="00FF4F5A">
        <w:rPr>
          <w:rFonts w:asciiTheme="minorHAnsi" w:hAnsiTheme="minorHAnsi" w:cstheme="minorHAnsi"/>
        </w:rPr>
        <w:t>ies</w:t>
      </w:r>
      <w:r>
        <w:rPr>
          <w:rFonts w:asciiTheme="minorHAnsi" w:hAnsiTheme="minorHAnsi" w:cstheme="minorHAnsi"/>
        </w:rPr>
        <w:t xml:space="preserve"> </w:t>
      </w:r>
      <w:r w:rsidR="00FF4F5A" w:rsidRPr="00D62B34">
        <w:rPr>
          <w:rFonts w:asciiTheme="minorHAnsi" w:hAnsiTheme="minorHAnsi" w:cstheme="minorHAnsi"/>
        </w:rPr>
        <w:t>voluntarily take remedial</w:t>
      </w:r>
      <w:r w:rsidR="00FF4F5A" w:rsidRPr="000F0849">
        <w:rPr>
          <w:rFonts w:asciiTheme="minorHAnsi" w:hAnsiTheme="minorHAnsi" w:cstheme="minorHAnsi"/>
        </w:rPr>
        <w:t xml:space="preserve"> action when necessary and appropriate. </w:t>
      </w:r>
    </w:p>
    <w:p w14:paraId="07349BC3" w14:textId="77777777" w:rsidR="00513CE0" w:rsidRDefault="00513CE0" w:rsidP="00743121">
      <w:pPr>
        <w:pStyle w:val="ListParagraph"/>
        <w:spacing w:after="0" w:line="240" w:lineRule="auto"/>
        <w:rPr>
          <w:rFonts w:asciiTheme="minorHAnsi" w:hAnsiTheme="minorHAnsi" w:cstheme="minorHAnsi"/>
        </w:rPr>
      </w:pPr>
    </w:p>
    <w:p w14:paraId="08484CDA" w14:textId="77777777" w:rsidR="00FF4F5A" w:rsidRDefault="00FF4F5A" w:rsidP="00743121">
      <w:pPr>
        <w:pStyle w:val="ListParagraph"/>
        <w:numPr>
          <w:ilvl w:val="0"/>
          <w:numId w:val="2"/>
        </w:numPr>
        <w:spacing w:after="0" w:line="240" w:lineRule="auto"/>
        <w:rPr>
          <w:rFonts w:asciiTheme="minorHAnsi" w:hAnsiTheme="minorHAnsi" w:cstheme="minorHAnsi"/>
        </w:rPr>
      </w:pPr>
      <w:r w:rsidRPr="001D67B1">
        <w:rPr>
          <w:rFonts w:asciiTheme="minorHAnsi" w:hAnsiTheme="minorHAnsi" w:cstheme="minorHAnsi"/>
        </w:rPr>
        <w:t>Participating companies will revise programs in the event of significant changes in program levels such as a substantial increase in the number of employees or fundamental changes to operating equipment or practices.</w:t>
      </w:r>
    </w:p>
    <w:p w14:paraId="58B905D6" w14:textId="77777777" w:rsidR="00FF4F5A" w:rsidRPr="00FF4F5A" w:rsidRDefault="00FF4F5A" w:rsidP="00743121">
      <w:pPr>
        <w:pStyle w:val="ListParagraph"/>
        <w:rPr>
          <w:rFonts w:asciiTheme="minorHAnsi" w:hAnsiTheme="minorHAnsi" w:cstheme="minorHAnsi"/>
        </w:rPr>
      </w:pPr>
    </w:p>
    <w:p w14:paraId="4D21B6E3" w14:textId="68BD59E3" w:rsidR="00A65003" w:rsidRDefault="00260CBA" w:rsidP="001B5A21">
      <w:pPr>
        <w:pStyle w:val="ListParagraph"/>
        <w:numPr>
          <w:ilvl w:val="0"/>
          <w:numId w:val="3"/>
        </w:numPr>
        <w:spacing w:after="0" w:line="240" w:lineRule="auto"/>
        <w:rPr>
          <w:rFonts w:asciiTheme="minorHAnsi" w:hAnsiTheme="minorHAnsi" w:cstheme="minorHAnsi"/>
        </w:rPr>
      </w:pPr>
      <w:r w:rsidRPr="000F0849">
        <w:rPr>
          <w:rFonts w:asciiTheme="minorHAnsi" w:hAnsiTheme="minorHAnsi" w:cstheme="minorHAnsi"/>
        </w:rPr>
        <w:t xml:space="preserve">WSN </w:t>
      </w:r>
      <w:r w:rsidR="00ED70DF">
        <w:rPr>
          <w:rFonts w:asciiTheme="minorHAnsi" w:hAnsiTheme="minorHAnsi" w:cstheme="minorHAnsi"/>
        </w:rPr>
        <w:t xml:space="preserve">Health and Safety </w:t>
      </w:r>
      <w:r w:rsidR="00BB5D7E">
        <w:rPr>
          <w:rFonts w:asciiTheme="minorHAnsi" w:hAnsiTheme="minorHAnsi" w:cstheme="minorHAnsi"/>
        </w:rPr>
        <w:t>Specialists</w:t>
      </w:r>
      <w:r w:rsidR="00FF4F5A">
        <w:rPr>
          <w:rFonts w:asciiTheme="minorHAnsi" w:hAnsiTheme="minorHAnsi" w:cstheme="minorHAnsi"/>
        </w:rPr>
        <w:t xml:space="preserve"> will conduct </w:t>
      </w:r>
      <w:r w:rsidR="00887356" w:rsidRPr="000F0849">
        <w:rPr>
          <w:rFonts w:asciiTheme="minorHAnsi" w:hAnsiTheme="minorHAnsi" w:cstheme="minorHAnsi"/>
        </w:rPr>
        <w:t>spot check</w:t>
      </w:r>
      <w:r w:rsidR="00FF4F5A">
        <w:rPr>
          <w:rFonts w:asciiTheme="minorHAnsi" w:hAnsiTheme="minorHAnsi" w:cstheme="minorHAnsi"/>
        </w:rPr>
        <w:t xml:space="preserve">s of </w:t>
      </w:r>
      <w:r w:rsidR="00FF4F5A" w:rsidRPr="000F0849">
        <w:rPr>
          <w:rFonts w:asciiTheme="minorHAnsi" w:hAnsiTheme="minorHAnsi" w:cstheme="minorHAnsi"/>
        </w:rPr>
        <w:t>participating</w:t>
      </w:r>
      <w:r w:rsidR="00FF4F5A" w:rsidRPr="00FB2044">
        <w:rPr>
          <w:rFonts w:asciiTheme="minorHAnsi" w:hAnsiTheme="minorHAnsi" w:cstheme="minorHAnsi"/>
        </w:rPr>
        <w:t xml:space="preserve"> compan</w:t>
      </w:r>
      <w:r w:rsidR="00FF4F5A">
        <w:rPr>
          <w:rFonts w:asciiTheme="minorHAnsi" w:hAnsiTheme="minorHAnsi" w:cstheme="minorHAnsi"/>
        </w:rPr>
        <w:t>y’s</w:t>
      </w:r>
      <w:r w:rsidR="00FF4F5A" w:rsidRPr="000F0849">
        <w:rPr>
          <w:rFonts w:asciiTheme="minorHAnsi" w:hAnsiTheme="minorHAnsi" w:cstheme="minorHAnsi"/>
        </w:rPr>
        <w:t xml:space="preserve"> field operations and audi</w:t>
      </w:r>
      <w:r w:rsidR="009970A1">
        <w:rPr>
          <w:rFonts w:asciiTheme="minorHAnsi" w:hAnsiTheme="minorHAnsi" w:cstheme="minorHAnsi"/>
        </w:rPr>
        <w:t>t</w:t>
      </w:r>
      <w:r w:rsidR="00FF4F5A" w:rsidRPr="000F0849">
        <w:rPr>
          <w:rFonts w:asciiTheme="minorHAnsi" w:hAnsiTheme="minorHAnsi" w:cstheme="minorHAnsi"/>
        </w:rPr>
        <w:t xml:space="preserve"> industry health and safety programs</w:t>
      </w:r>
      <w:r w:rsidR="00EE58D1">
        <w:rPr>
          <w:rFonts w:asciiTheme="minorHAnsi" w:hAnsiTheme="minorHAnsi" w:cstheme="minorHAnsi"/>
        </w:rPr>
        <w:t>,</w:t>
      </w:r>
      <w:r w:rsidR="00FF4F5A" w:rsidRPr="000F0849">
        <w:rPr>
          <w:rFonts w:asciiTheme="minorHAnsi" w:hAnsiTheme="minorHAnsi" w:cstheme="minorHAnsi"/>
        </w:rPr>
        <w:t xml:space="preserve"> when and where appropriate</w:t>
      </w:r>
      <w:r w:rsidR="00EE58D1">
        <w:rPr>
          <w:rFonts w:asciiTheme="minorHAnsi" w:hAnsiTheme="minorHAnsi" w:cstheme="minorHAnsi"/>
        </w:rPr>
        <w:t>,</w:t>
      </w:r>
      <w:r w:rsidR="00FF4F5A" w:rsidRPr="000F0849">
        <w:rPr>
          <w:rFonts w:asciiTheme="minorHAnsi" w:hAnsiTheme="minorHAnsi" w:cstheme="minorHAnsi"/>
        </w:rPr>
        <w:t xml:space="preserve"> </w:t>
      </w:r>
      <w:r w:rsidR="00887356" w:rsidRPr="000F0849">
        <w:rPr>
          <w:rFonts w:asciiTheme="minorHAnsi" w:hAnsiTheme="minorHAnsi" w:cstheme="minorHAnsi"/>
        </w:rPr>
        <w:t xml:space="preserve">to ensure submitted reports are accurate and the company </w:t>
      </w:r>
      <w:r w:rsidR="009970A1">
        <w:rPr>
          <w:rFonts w:asciiTheme="minorHAnsi" w:hAnsiTheme="minorHAnsi" w:cstheme="minorHAnsi"/>
        </w:rPr>
        <w:t>continues to</w:t>
      </w:r>
      <w:r w:rsidR="009970A1" w:rsidRPr="000F0849">
        <w:rPr>
          <w:rFonts w:asciiTheme="minorHAnsi" w:hAnsiTheme="minorHAnsi" w:cstheme="minorHAnsi"/>
        </w:rPr>
        <w:t xml:space="preserve"> </w:t>
      </w:r>
      <w:r w:rsidR="00887356" w:rsidRPr="000F0849">
        <w:rPr>
          <w:rFonts w:asciiTheme="minorHAnsi" w:hAnsiTheme="minorHAnsi" w:cstheme="minorHAnsi"/>
        </w:rPr>
        <w:t xml:space="preserve">meet </w:t>
      </w:r>
      <w:r w:rsidR="009970A1">
        <w:rPr>
          <w:rFonts w:asciiTheme="minorHAnsi" w:hAnsiTheme="minorHAnsi" w:cstheme="minorHAnsi"/>
        </w:rPr>
        <w:t>program</w:t>
      </w:r>
      <w:r w:rsidR="009970A1" w:rsidRPr="000F0849">
        <w:rPr>
          <w:rFonts w:asciiTheme="minorHAnsi" w:hAnsiTheme="minorHAnsi" w:cstheme="minorHAnsi"/>
        </w:rPr>
        <w:t xml:space="preserve"> </w:t>
      </w:r>
      <w:r w:rsidR="00A65003" w:rsidRPr="00D62B34">
        <w:rPr>
          <w:rFonts w:asciiTheme="minorHAnsi" w:hAnsiTheme="minorHAnsi" w:cstheme="minorHAnsi"/>
        </w:rPr>
        <w:t xml:space="preserve">health and safety </w:t>
      </w:r>
      <w:r w:rsidR="009B3E8B">
        <w:rPr>
          <w:rFonts w:asciiTheme="minorHAnsi" w:hAnsiTheme="minorHAnsi" w:cstheme="minorHAnsi"/>
        </w:rPr>
        <w:t>sta</w:t>
      </w:r>
      <w:r w:rsidR="009B3E8B" w:rsidRPr="001B5A21">
        <w:rPr>
          <w:rFonts w:asciiTheme="minorHAnsi" w:hAnsiTheme="minorHAnsi" w:cstheme="minorHAnsi"/>
        </w:rPr>
        <w:t xml:space="preserve">ndards. </w:t>
      </w:r>
    </w:p>
    <w:p w14:paraId="432E4630" w14:textId="72672735" w:rsidR="001B5A21" w:rsidRDefault="001B5A21" w:rsidP="001B5A21">
      <w:pPr>
        <w:spacing w:after="0" w:line="240" w:lineRule="auto"/>
        <w:rPr>
          <w:rFonts w:asciiTheme="minorHAnsi" w:hAnsiTheme="minorHAnsi" w:cstheme="minorHAnsi"/>
        </w:rPr>
      </w:pPr>
    </w:p>
    <w:p w14:paraId="7A581D34" w14:textId="216544F6" w:rsidR="001B5A21" w:rsidRDefault="001B5A21" w:rsidP="001B5A21">
      <w:pPr>
        <w:spacing w:after="0" w:line="240" w:lineRule="auto"/>
        <w:rPr>
          <w:rFonts w:asciiTheme="minorHAnsi" w:hAnsiTheme="minorHAnsi" w:cstheme="minorHAnsi"/>
        </w:rPr>
      </w:pPr>
    </w:p>
    <w:p w14:paraId="45134897" w14:textId="0FD49DAD" w:rsidR="001B5A21" w:rsidRDefault="001B5A21" w:rsidP="001B5A21">
      <w:pPr>
        <w:spacing w:after="0" w:line="240" w:lineRule="auto"/>
        <w:rPr>
          <w:rFonts w:asciiTheme="minorHAnsi" w:hAnsiTheme="minorHAnsi" w:cstheme="minorHAnsi"/>
        </w:rPr>
      </w:pPr>
    </w:p>
    <w:p w14:paraId="6AB1C100" w14:textId="5813231E" w:rsidR="001B5A21" w:rsidRPr="001B5A21" w:rsidRDefault="001B5A21" w:rsidP="001B5A21">
      <w:pPr>
        <w:spacing w:after="0" w:line="240" w:lineRule="auto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January 2020</w:t>
      </w:r>
    </w:p>
    <w:sectPr w:rsidR="001B5A21" w:rsidRPr="001B5A21" w:rsidSect="002F37D3">
      <w:footerReference w:type="default" r:id="rId13"/>
      <w:pgSz w:w="12240" w:h="15840"/>
      <w:pgMar w:top="1276" w:right="1440" w:bottom="1985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BF4A78" w14:textId="77777777" w:rsidR="00441B1A" w:rsidRDefault="00441B1A" w:rsidP="00345214">
      <w:pPr>
        <w:spacing w:after="0" w:line="240" w:lineRule="auto"/>
      </w:pPr>
      <w:r>
        <w:separator/>
      </w:r>
    </w:p>
  </w:endnote>
  <w:endnote w:type="continuationSeparator" w:id="0">
    <w:p w14:paraId="71762D5F" w14:textId="77777777" w:rsidR="00441B1A" w:rsidRDefault="00441B1A" w:rsidP="003452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4AA19D0" w14:textId="77777777" w:rsidR="009B09DD" w:rsidRDefault="007508AE" w:rsidP="009B09DD">
    <w:pPr>
      <w:pStyle w:val="Footer"/>
      <w:pBdr>
        <w:top w:val="single" w:sz="4" w:space="1" w:color="auto"/>
      </w:pBdr>
    </w:pPr>
    <w:r>
      <w:rPr>
        <w:noProof/>
        <w:lang w:eastAsia="en-CA"/>
      </w:rPr>
      <w:drawing>
        <wp:anchor distT="0" distB="0" distL="114300" distR="114300" simplePos="0" relativeHeight="251658240" behindDoc="0" locked="0" layoutInCell="1" allowOverlap="1" wp14:anchorId="3F06EE36" wp14:editId="07ED6729">
          <wp:simplePos x="0" y="0"/>
          <wp:positionH relativeFrom="column">
            <wp:posOffset>-66675</wp:posOffset>
          </wp:positionH>
          <wp:positionV relativeFrom="paragraph">
            <wp:posOffset>218440</wp:posOffset>
          </wp:positionV>
          <wp:extent cx="1327150" cy="428625"/>
          <wp:effectExtent l="19050" t="0" r="6350" b="0"/>
          <wp:wrapThrough wrapText="bothSides">
            <wp:wrapPolygon edited="0">
              <wp:start x="-310" y="0"/>
              <wp:lineTo x="-310" y="21120"/>
              <wp:lineTo x="21703" y="21120"/>
              <wp:lineTo x="21703" y="0"/>
              <wp:lineTo x="-310" y="0"/>
            </wp:wrapPolygon>
          </wp:wrapThrough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SN Logo 2014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27150" cy="4286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  <w:p w14:paraId="6CAD28B6" w14:textId="77777777" w:rsidR="001D67B1" w:rsidRPr="00614BF1" w:rsidRDefault="009B09DD" w:rsidP="009B09DD">
    <w:pPr>
      <w:pStyle w:val="Footer"/>
      <w:pBdr>
        <w:top w:val="single" w:sz="4" w:space="1" w:color="auto"/>
      </w:pBdr>
      <w:rPr>
        <w:i/>
        <w:sz w:val="20"/>
        <w:szCs w:val="20"/>
      </w:rPr>
    </w:pPr>
    <w:r>
      <w:tab/>
    </w:r>
    <w:r w:rsidR="001D67B1" w:rsidRPr="00614BF1">
      <w:rPr>
        <w:i/>
        <w:sz w:val="20"/>
        <w:szCs w:val="20"/>
      </w:rPr>
      <w:t xml:space="preserve">Page </w:t>
    </w:r>
    <w:r w:rsidR="00FB0A10" w:rsidRPr="00614BF1">
      <w:rPr>
        <w:bCs/>
        <w:i/>
        <w:sz w:val="20"/>
        <w:szCs w:val="20"/>
      </w:rPr>
      <w:fldChar w:fldCharType="begin"/>
    </w:r>
    <w:r w:rsidR="001D67B1" w:rsidRPr="00614BF1">
      <w:rPr>
        <w:bCs/>
        <w:i/>
        <w:sz w:val="20"/>
        <w:szCs w:val="20"/>
      </w:rPr>
      <w:instrText xml:space="preserve"> PAGE </w:instrText>
    </w:r>
    <w:r w:rsidR="00FB0A10" w:rsidRPr="00614BF1">
      <w:rPr>
        <w:bCs/>
        <w:i/>
        <w:sz w:val="20"/>
        <w:szCs w:val="20"/>
      </w:rPr>
      <w:fldChar w:fldCharType="separate"/>
    </w:r>
    <w:r w:rsidR="009B3E8B">
      <w:rPr>
        <w:bCs/>
        <w:i/>
        <w:noProof/>
        <w:sz w:val="20"/>
        <w:szCs w:val="20"/>
      </w:rPr>
      <w:t>4</w:t>
    </w:r>
    <w:r w:rsidR="00FB0A10" w:rsidRPr="00614BF1">
      <w:rPr>
        <w:bCs/>
        <w:i/>
        <w:sz w:val="20"/>
        <w:szCs w:val="20"/>
      </w:rPr>
      <w:fldChar w:fldCharType="end"/>
    </w:r>
    <w:r w:rsidR="001D67B1" w:rsidRPr="00614BF1">
      <w:rPr>
        <w:i/>
        <w:sz w:val="20"/>
        <w:szCs w:val="20"/>
      </w:rPr>
      <w:t xml:space="preserve"> of </w:t>
    </w:r>
    <w:r w:rsidR="00FB0A10" w:rsidRPr="00614BF1">
      <w:rPr>
        <w:bCs/>
        <w:i/>
        <w:sz w:val="20"/>
        <w:szCs w:val="20"/>
      </w:rPr>
      <w:fldChar w:fldCharType="begin"/>
    </w:r>
    <w:r w:rsidR="001D67B1" w:rsidRPr="00614BF1">
      <w:rPr>
        <w:bCs/>
        <w:i/>
        <w:sz w:val="20"/>
        <w:szCs w:val="20"/>
      </w:rPr>
      <w:instrText xml:space="preserve"> NUMPAGES  </w:instrText>
    </w:r>
    <w:r w:rsidR="00FB0A10" w:rsidRPr="00614BF1">
      <w:rPr>
        <w:bCs/>
        <w:i/>
        <w:sz w:val="20"/>
        <w:szCs w:val="20"/>
      </w:rPr>
      <w:fldChar w:fldCharType="separate"/>
    </w:r>
    <w:r w:rsidR="009B3E8B">
      <w:rPr>
        <w:bCs/>
        <w:i/>
        <w:noProof/>
        <w:sz w:val="20"/>
        <w:szCs w:val="20"/>
      </w:rPr>
      <w:t>4</w:t>
    </w:r>
    <w:r w:rsidR="00FB0A10" w:rsidRPr="00614BF1">
      <w:rPr>
        <w:bCs/>
        <w:i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51831A" w14:textId="77777777" w:rsidR="00441B1A" w:rsidRDefault="00441B1A" w:rsidP="00345214">
      <w:pPr>
        <w:spacing w:after="0" w:line="240" w:lineRule="auto"/>
      </w:pPr>
      <w:r>
        <w:separator/>
      </w:r>
    </w:p>
  </w:footnote>
  <w:footnote w:type="continuationSeparator" w:id="0">
    <w:p w14:paraId="0FFF1A0F" w14:textId="77777777" w:rsidR="00441B1A" w:rsidRDefault="00441B1A" w:rsidP="003452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0977DD"/>
    <w:multiLevelType w:val="hybridMultilevel"/>
    <w:tmpl w:val="8C980398"/>
    <w:lvl w:ilvl="0" w:tplc="8D7087BA">
      <w:numFmt w:val="bullet"/>
      <w:lvlText w:val="-"/>
      <w:lvlJc w:val="left"/>
      <w:pPr>
        <w:ind w:left="2052" w:hanging="360"/>
      </w:pPr>
      <w:rPr>
        <w:rFonts w:ascii="Calibri" w:eastAsia="Calibri" w:hAnsi="Calibri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1" w15:restartNumberingAfterBreak="0">
    <w:nsid w:val="1F64763B"/>
    <w:multiLevelType w:val="hybridMultilevel"/>
    <w:tmpl w:val="A800BB44"/>
    <w:lvl w:ilvl="0" w:tplc="5E28A01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7BC1810"/>
    <w:multiLevelType w:val="hybridMultilevel"/>
    <w:tmpl w:val="302C8F60"/>
    <w:lvl w:ilvl="0" w:tplc="A718ED6E">
      <w:start w:val="1"/>
      <w:numFmt w:val="decimal"/>
      <w:lvlText w:val="%1."/>
      <w:lvlJc w:val="left"/>
      <w:pPr>
        <w:ind w:left="1080" w:hanging="360"/>
      </w:pPr>
    </w:lvl>
    <w:lvl w:ilvl="1" w:tplc="10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289631A4"/>
    <w:multiLevelType w:val="hybridMultilevel"/>
    <w:tmpl w:val="2CD8BB9E"/>
    <w:lvl w:ilvl="0" w:tplc="1009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2B3F4AC1"/>
    <w:multiLevelType w:val="hybridMultilevel"/>
    <w:tmpl w:val="4EF81224"/>
    <w:lvl w:ilvl="0" w:tplc="734236CE">
      <w:start w:val="1"/>
      <w:numFmt w:val="decimal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 w15:restartNumberingAfterBreak="0">
    <w:nsid w:val="2B797952"/>
    <w:multiLevelType w:val="hybridMultilevel"/>
    <w:tmpl w:val="A8068168"/>
    <w:lvl w:ilvl="0" w:tplc="4288E430">
      <w:numFmt w:val="bullet"/>
      <w:lvlText w:val="-"/>
      <w:lvlJc w:val="left"/>
      <w:pPr>
        <w:ind w:left="2052" w:hanging="360"/>
      </w:pPr>
      <w:rPr>
        <w:rFonts w:ascii="Calibri" w:eastAsia="Calibri" w:hAnsi="Calibri" w:cstheme="minorHAnsi" w:hint="default"/>
      </w:rPr>
    </w:lvl>
    <w:lvl w:ilvl="1" w:tplc="10090003" w:tentative="1">
      <w:start w:val="1"/>
      <w:numFmt w:val="bullet"/>
      <w:lvlText w:val="o"/>
      <w:lvlJc w:val="left"/>
      <w:pPr>
        <w:ind w:left="277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349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421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493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565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637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709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7812" w:hanging="360"/>
      </w:pPr>
      <w:rPr>
        <w:rFonts w:ascii="Wingdings" w:hAnsi="Wingdings" w:hint="default"/>
      </w:rPr>
    </w:lvl>
  </w:abstractNum>
  <w:abstractNum w:abstractNumId="6" w15:restartNumberingAfterBreak="0">
    <w:nsid w:val="32C5681A"/>
    <w:multiLevelType w:val="hybridMultilevel"/>
    <w:tmpl w:val="0BFE5B1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CC2D1A"/>
    <w:multiLevelType w:val="hybridMultilevel"/>
    <w:tmpl w:val="4B34947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7D250F"/>
    <w:multiLevelType w:val="hybridMultilevel"/>
    <w:tmpl w:val="49464FAE"/>
    <w:lvl w:ilvl="0" w:tplc="10090001">
      <w:start w:val="1"/>
      <w:numFmt w:val="bullet"/>
      <w:lvlText w:val=""/>
      <w:lvlJc w:val="left"/>
      <w:pPr>
        <w:ind w:left="-21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-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-72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</w:abstractNum>
  <w:abstractNum w:abstractNumId="9" w15:restartNumberingAfterBreak="0">
    <w:nsid w:val="3B475246"/>
    <w:multiLevelType w:val="hybridMultilevel"/>
    <w:tmpl w:val="6DBAE1CA"/>
    <w:lvl w:ilvl="0" w:tplc="FE4EA40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 w15:restartNumberingAfterBreak="0">
    <w:nsid w:val="3C0C6A44"/>
    <w:multiLevelType w:val="hybridMultilevel"/>
    <w:tmpl w:val="644ADE0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C6E0F83"/>
    <w:multiLevelType w:val="hybridMultilevel"/>
    <w:tmpl w:val="8FA2CECE"/>
    <w:lvl w:ilvl="0" w:tplc="19D0A43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10090019">
      <w:start w:val="1"/>
      <w:numFmt w:val="lowerLetter"/>
      <w:lvlText w:val="%2."/>
      <w:lvlJc w:val="left"/>
      <w:pPr>
        <w:ind w:left="2160" w:hanging="360"/>
      </w:p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</w:lvl>
    <w:lvl w:ilvl="3" w:tplc="1009000F" w:tentative="1">
      <w:start w:val="1"/>
      <w:numFmt w:val="decimal"/>
      <w:lvlText w:val="%4."/>
      <w:lvlJc w:val="left"/>
      <w:pPr>
        <w:ind w:left="3600" w:hanging="360"/>
      </w:p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</w:lvl>
    <w:lvl w:ilvl="6" w:tplc="1009000F" w:tentative="1">
      <w:start w:val="1"/>
      <w:numFmt w:val="decimal"/>
      <w:lvlText w:val="%7."/>
      <w:lvlJc w:val="left"/>
      <w:pPr>
        <w:ind w:left="5760" w:hanging="360"/>
      </w:p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47C46300"/>
    <w:multiLevelType w:val="hybridMultilevel"/>
    <w:tmpl w:val="85BC19F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8DD7EC4"/>
    <w:multiLevelType w:val="hybridMultilevel"/>
    <w:tmpl w:val="DE68D5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4A61908"/>
    <w:multiLevelType w:val="hybridMultilevel"/>
    <w:tmpl w:val="4EF81224"/>
    <w:lvl w:ilvl="0" w:tplc="734236CE">
      <w:start w:val="1"/>
      <w:numFmt w:val="decimal"/>
      <w:lvlText w:val="%1."/>
      <w:lvlJc w:val="left"/>
      <w:pPr>
        <w:ind w:left="1800" w:hanging="360"/>
      </w:pPr>
      <w:rPr>
        <w:rFonts w:ascii="Times New Roman" w:eastAsia="Calibri" w:hAnsi="Times New Roman" w:cs="Times New Roman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59751CB5"/>
    <w:multiLevelType w:val="hybridMultilevel"/>
    <w:tmpl w:val="EECCC6B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BD11D82"/>
    <w:multiLevelType w:val="hybridMultilevel"/>
    <w:tmpl w:val="AE9AE11E"/>
    <w:lvl w:ilvl="0" w:tplc="E3DE3E2C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EB5512"/>
    <w:multiLevelType w:val="hybridMultilevel"/>
    <w:tmpl w:val="BC0C9A64"/>
    <w:lvl w:ilvl="0" w:tplc="1009001B">
      <w:start w:val="1"/>
      <w:numFmt w:val="lowerRoman"/>
      <w:lvlText w:val="%1."/>
      <w:lvlJc w:val="right"/>
      <w:pPr>
        <w:ind w:left="180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2520" w:hanging="360"/>
      </w:pPr>
    </w:lvl>
    <w:lvl w:ilvl="2" w:tplc="1009001B" w:tentative="1">
      <w:start w:val="1"/>
      <w:numFmt w:val="lowerRoman"/>
      <w:lvlText w:val="%3."/>
      <w:lvlJc w:val="right"/>
      <w:pPr>
        <w:ind w:left="3240" w:hanging="180"/>
      </w:pPr>
    </w:lvl>
    <w:lvl w:ilvl="3" w:tplc="1009000F" w:tentative="1">
      <w:start w:val="1"/>
      <w:numFmt w:val="decimal"/>
      <w:lvlText w:val="%4."/>
      <w:lvlJc w:val="left"/>
      <w:pPr>
        <w:ind w:left="3960" w:hanging="360"/>
      </w:pPr>
    </w:lvl>
    <w:lvl w:ilvl="4" w:tplc="10090019" w:tentative="1">
      <w:start w:val="1"/>
      <w:numFmt w:val="lowerLetter"/>
      <w:lvlText w:val="%5."/>
      <w:lvlJc w:val="left"/>
      <w:pPr>
        <w:ind w:left="4680" w:hanging="360"/>
      </w:pPr>
    </w:lvl>
    <w:lvl w:ilvl="5" w:tplc="1009001B" w:tentative="1">
      <w:start w:val="1"/>
      <w:numFmt w:val="lowerRoman"/>
      <w:lvlText w:val="%6."/>
      <w:lvlJc w:val="right"/>
      <w:pPr>
        <w:ind w:left="5400" w:hanging="180"/>
      </w:pPr>
    </w:lvl>
    <w:lvl w:ilvl="6" w:tplc="1009000F" w:tentative="1">
      <w:start w:val="1"/>
      <w:numFmt w:val="decimal"/>
      <w:lvlText w:val="%7."/>
      <w:lvlJc w:val="left"/>
      <w:pPr>
        <w:ind w:left="6120" w:hanging="360"/>
      </w:pPr>
    </w:lvl>
    <w:lvl w:ilvl="7" w:tplc="10090019" w:tentative="1">
      <w:start w:val="1"/>
      <w:numFmt w:val="lowerLetter"/>
      <w:lvlText w:val="%8."/>
      <w:lvlJc w:val="left"/>
      <w:pPr>
        <w:ind w:left="6840" w:hanging="360"/>
      </w:pPr>
    </w:lvl>
    <w:lvl w:ilvl="8" w:tplc="10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8" w15:restartNumberingAfterBreak="0">
    <w:nsid w:val="5F8D5E1A"/>
    <w:multiLevelType w:val="hybridMultilevel"/>
    <w:tmpl w:val="8702D128"/>
    <w:lvl w:ilvl="0" w:tplc="F32698C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6B038E"/>
    <w:multiLevelType w:val="hybridMultilevel"/>
    <w:tmpl w:val="8320D870"/>
    <w:lvl w:ilvl="0" w:tplc="A684987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ED81C9A"/>
    <w:multiLevelType w:val="hybridMultilevel"/>
    <w:tmpl w:val="D652AB20"/>
    <w:lvl w:ilvl="0" w:tplc="255482FE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EE76992"/>
    <w:multiLevelType w:val="hybridMultilevel"/>
    <w:tmpl w:val="8DC430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2FC75B2"/>
    <w:multiLevelType w:val="hybridMultilevel"/>
    <w:tmpl w:val="6812FB4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7A72328B"/>
    <w:multiLevelType w:val="hybridMultilevel"/>
    <w:tmpl w:val="545CC20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AB416A7"/>
    <w:multiLevelType w:val="hybridMultilevel"/>
    <w:tmpl w:val="5AFCCC5A"/>
    <w:lvl w:ilvl="0" w:tplc="A59E2FAC">
      <w:start w:val="1"/>
      <w:numFmt w:val="upperLetter"/>
      <w:lvlText w:val="%1."/>
      <w:lvlJc w:val="left"/>
      <w:pPr>
        <w:ind w:left="1069" w:hanging="36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789" w:hanging="360"/>
      </w:pPr>
    </w:lvl>
    <w:lvl w:ilvl="2" w:tplc="1009001B" w:tentative="1">
      <w:start w:val="1"/>
      <w:numFmt w:val="lowerRoman"/>
      <w:lvlText w:val="%3."/>
      <w:lvlJc w:val="right"/>
      <w:pPr>
        <w:ind w:left="2509" w:hanging="180"/>
      </w:pPr>
    </w:lvl>
    <w:lvl w:ilvl="3" w:tplc="1009000F" w:tentative="1">
      <w:start w:val="1"/>
      <w:numFmt w:val="decimal"/>
      <w:lvlText w:val="%4."/>
      <w:lvlJc w:val="left"/>
      <w:pPr>
        <w:ind w:left="3229" w:hanging="360"/>
      </w:pPr>
    </w:lvl>
    <w:lvl w:ilvl="4" w:tplc="10090019" w:tentative="1">
      <w:start w:val="1"/>
      <w:numFmt w:val="lowerLetter"/>
      <w:lvlText w:val="%5."/>
      <w:lvlJc w:val="left"/>
      <w:pPr>
        <w:ind w:left="3949" w:hanging="360"/>
      </w:pPr>
    </w:lvl>
    <w:lvl w:ilvl="5" w:tplc="1009001B" w:tentative="1">
      <w:start w:val="1"/>
      <w:numFmt w:val="lowerRoman"/>
      <w:lvlText w:val="%6."/>
      <w:lvlJc w:val="right"/>
      <w:pPr>
        <w:ind w:left="4669" w:hanging="180"/>
      </w:pPr>
    </w:lvl>
    <w:lvl w:ilvl="6" w:tplc="1009000F" w:tentative="1">
      <w:start w:val="1"/>
      <w:numFmt w:val="decimal"/>
      <w:lvlText w:val="%7."/>
      <w:lvlJc w:val="left"/>
      <w:pPr>
        <w:ind w:left="5389" w:hanging="360"/>
      </w:pPr>
    </w:lvl>
    <w:lvl w:ilvl="7" w:tplc="10090019" w:tentative="1">
      <w:start w:val="1"/>
      <w:numFmt w:val="lowerLetter"/>
      <w:lvlText w:val="%8."/>
      <w:lvlJc w:val="left"/>
      <w:pPr>
        <w:ind w:left="6109" w:hanging="360"/>
      </w:pPr>
    </w:lvl>
    <w:lvl w:ilvl="8" w:tplc="100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3"/>
  </w:num>
  <w:num w:numId="2">
    <w:abstractNumId w:val="7"/>
  </w:num>
  <w:num w:numId="3">
    <w:abstractNumId w:val="23"/>
  </w:num>
  <w:num w:numId="4">
    <w:abstractNumId w:val="8"/>
  </w:num>
  <w:num w:numId="5">
    <w:abstractNumId w:val="10"/>
  </w:num>
  <w:num w:numId="6">
    <w:abstractNumId w:val="16"/>
  </w:num>
  <w:num w:numId="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2"/>
  </w:num>
  <w:num w:numId="10">
    <w:abstractNumId w:val="2"/>
  </w:num>
  <w:num w:numId="11">
    <w:abstractNumId w:val="4"/>
  </w:num>
  <w:num w:numId="12">
    <w:abstractNumId w:val="14"/>
  </w:num>
  <w:num w:numId="13">
    <w:abstractNumId w:val="20"/>
  </w:num>
  <w:num w:numId="14">
    <w:abstractNumId w:val="18"/>
  </w:num>
  <w:num w:numId="15">
    <w:abstractNumId w:val="9"/>
  </w:num>
  <w:num w:numId="16">
    <w:abstractNumId w:val="11"/>
  </w:num>
  <w:num w:numId="17">
    <w:abstractNumId w:val="5"/>
  </w:num>
  <w:num w:numId="18">
    <w:abstractNumId w:val="0"/>
  </w:num>
  <w:num w:numId="19">
    <w:abstractNumId w:val="1"/>
  </w:num>
  <w:num w:numId="20">
    <w:abstractNumId w:val="3"/>
  </w:num>
  <w:num w:numId="21">
    <w:abstractNumId w:val="24"/>
  </w:num>
  <w:num w:numId="22">
    <w:abstractNumId w:val="17"/>
  </w:num>
  <w:num w:numId="23">
    <w:abstractNumId w:val="19"/>
  </w:num>
  <w:num w:numId="24">
    <w:abstractNumId w:val="21"/>
  </w:num>
  <w:num w:numId="25">
    <w:abstractNumId w:val="15"/>
  </w:num>
  <w:num w:numId="2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2062"/>
    <w:rsid w:val="00002CF6"/>
    <w:rsid w:val="00010840"/>
    <w:rsid w:val="00010BB1"/>
    <w:rsid w:val="00080381"/>
    <w:rsid w:val="000871B9"/>
    <w:rsid w:val="000A2056"/>
    <w:rsid w:val="000A6165"/>
    <w:rsid w:val="000B136F"/>
    <w:rsid w:val="000B328D"/>
    <w:rsid w:val="000B48AF"/>
    <w:rsid w:val="000C0455"/>
    <w:rsid w:val="000C1FC7"/>
    <w:rsid w:val="000C3516"/>
    <w:rsid w:val="000C459E"/>
    <w:rsid w:val="000E51E2"/>
    <w:rsid w:val="000E7D4C"/>
    <w:rsid w:val="000F0849"/>
    <w:rsid w:val="000F5264"/>
    <w:rsid w:val="00101803"/>
    <w:rsid w:val="00105D9F"/>
    <w:rsid w:val="001067A2"/>
    <w:rsid w:val="001136B8"/>
    <w:rsid w:val="00116892"/>
    <w:rsid w:val="00116C2B"/>
    <w:rsid w:val="00127F85"/>
    <w:rsid w:val="00130267"/>
    <w:rsid w:val="0013419E"/>
    <w:rsid w:val="00146256"/>
    <w:rsid w:val="00175BAC"/>
    <w:rsid w:val="0017651F"/>
    <w:rsid w:val="00176AAB"/>
    <w:rsid w:val="00183E1F"/>
    <w:rsid w:val="001B5A21"/>
    <w:rsid w:val="001D67B1"/>
    <w:rsid w:val="001E04DE"/>
    <w:rsid w:val="001E4956"/>
    <w:rsid w:val="00206417"/>
    <w:rsid w:val="0021653C"/>
    <w:rsid w:val="002244B1"/>
    <w:rsid w:val="002274AA"/>
    <w:rsid w:val="00233B95"/>
    <w:rsid w:val="002543A7"/>
    <w:rsid w:val="00260CBA"/>
    <w:rsid w:val="00264876"/>
    <w:rsid w:val="0029777A"/>
    <w:rsid w:val="002B344C"/>
    <w:rsid w:val="002D0AE9"/>
    <w:rsid w:val="002D0E31"/>
    <w:rsid w:val="002E06FF"/>
    <w:rsid w:val="002E4552"/>
    <w:rsid w:val="002F37D3"/>
    <w:rsid w:val="002F7ED5"/>
    <w:rsid w:val="00302062"/>
    <w:rsid w:val="003030D5"/>
    <w:rsid w:val="00345214"/>
    <w:rsid w:val="00360089"/>
    <w:rsid w:val="00394F8E"/>
    <w:rsid w:val="00395797"/>
    <w:rsid w:val="0039705F"/>
    <w:rsid w:val="003A0D9F"/>
    <w:rsid w:val="003E146C"/>
    <w:rsid w:val="003E3713"/>
    <w:rsid w:val="003F03BA"/>
    <w:rsid w:val="003F3284"/>
    <w:rsid w:val="003F43FD"/>
    <w:rsid w:val="00430569"/>
    <w:rsid w:val="004312E5"/>
    <w:rsid w:val="00440AFD"/>
    <w:rsid w:val="00441B1A"/>
    <w:rsid w:val="00442C0D"/>
    <w:rsid w:val="0045010B"/>
    <w:rsid w:val="00456FCB"/>
    <w:rsid w:val="004778CD"/>
    <w:rsid w:val="00481AD7"/>
    <w:rsid w:val="00494D7F"/>
    <w:rsid w:val="0049667A"/>
    <w:rsid w:val="004B615E"/>
    <w:rsid w:val="004D3818"/>
    <w:rsid w:val="00505BB8"/>
    <w:rsid w:val="00513CE0"/>
    <w:rsid w:val="00516A04"/>
    <w:rsid w:val="00534A07"/>
    <w:rsid w:val="00541CA2"/>
    <w:rsid w:val="00553324"/>
    <w:rsid w:val="0055583E"/>
    <w:rsid w:val="005576BE"/>
    <w:rsid w:val="00564354"/>
    <w:rsid w:val="00565CFE"/>
    <w:rsid w:val="00591FCE"/>
    <w:rsid w:val="005B0371"/>
    <w:rsid w:val="005B45DF"/>
    <w:rsid w:val="005B7B43"/>
    <w:rsid w:val="005E0D94"/>
    <w:rsid w:val="00604CF3"/>
    <w:rsid w:val="00606176"/>
    <w:rsid w:val="00614BF1"/>
    <w:rsid w:val="00617A34"/>
    <w:rsid w:val="00631077"/>
    <w:rsid w:val="00634F15"/>
    <w:rsid w:val="0063719D"/>
    <w:rsid w:val="00641527"/>
    <w:rsid w:val="006440DB"/>
    <w:rsid w:val="00650D3F"/>
    <w:rsid w:val="00657F17"/>
    <w:rsid w:val="006659E3"/>
    <w:rsid w:val="00681727"/>
    <w:rsid w:val="006A74E4"/>
    <w:rsid w:val="006C5724"/>
    <w:rsid w:val="006D2656"/>
    <w:rsid w:val="006E52EE"/>
    <w:rsid w:val="006F1D92"/>
    <w:rsid w:val="00701559"/>
    <w:rsid w:val="00703B79"/>
    <w:rsid w:val="00726D97"/>
    <w:rsid w:val="00743121"/>
    <w:rsid w:val="007508AE"/>
    <w:rsid w:val="007567A1"/>
    <w:rsid w:val="007664AA"/>
    <w:rsid w:val="0078091A"/>
    <w:rsid w:val="00787232"/>
    <w:rsid w:val="007A5E80"/>
    <w:rsid w:val="007B19BD"/>
    <w:rsid w:val="007B6195"/>
    <w:rsid w:val="007C0A2F"/>
    <w:rsid w:val="007D0138"/>
    <w:rsid w:val="007D2E1A"/>
    <w:rsid w:val="007E766D"/>
    <w:rsid w:val="0080176F"/>
    <w:rsid w:val="00801AD4"/>
    <w:rsid w:val="00882BDE"/>
    <w:rsid w:val="00887356"/>
    <w:rsid w:val="008A02B9"/>
    <w:rsid w:val="008A7EB1"/>
    <w:rsid w:val="008E1846"/>
    <w:rsid w:val="009078AC"/>
    <w:rsid w:val="0091490B"/>
    <w:rsid w:val="00915D5D"/>
    <w:rsid w:val="0093569A"/>
    <w:rsid w:val="009457BF"/>
    <w:rsid w:val="00973B02"/>
    <w:rsid w:val="00973DDD"/>
    <w:rsid w:val="009805E1"/>
    <w:rsid w:val="009970A1"/>
    <w:rsid w:val="009B09DD"/>
    <w:rsid w:val="009B13DD"/>
    <w:rsid w:val="009B3E8B"/>
    <w:rsid w:val="009C33BA"/>
    <w:rsid w:val="009C5578"/>
    <w:rsid w:val="009D5B88"/>
    <w:rsid w:val="00A10371"/>
    <w:rsid w:val="00A23488"/>
    <w:rsid w:val="00A25872"/>
    <w:rsid w:val="00A32D38"/>
    <w:rsid w:val="00A627EA"/>
    <w:rsid w:val="00A65003"/>
    <w:rsid w:val="00A77167"/>
    <w:rsid w:val="00A9026F"/>
    <w:rsid w:val="00A9121D"/>
    <w:rsid w:val="00AB5227"/>
    <w:rsid w:val="00AD16AD"/>
    <w:rsid w:val="00AD573B"/>
    <w:rsid w:val="00AE5FE3"/>
    <w:rsid w:val="00AE6CD6"/>
    <w:rsid w:val="00B2238E"/>
    <w:rsid w:val="00B25303"/>
    <w:rsid w:val="00B31710"/>
    <w:rsid w:val="00B53B0D"/>
    <w:rsid w:val="00B97FB1"/>
    <w:rsid w:val="00BA7558"/>
    <w:rsid w:val="00BB5D7E"/>
    <w:rsid w:val="00BC042B"/>
    <w:rsid w:val="00BC0F77"/>
    <w:rsid w:val="00BD5B16"/>
    <w:rsid w:val="00BE4F83"/>
    <w:rsid w:val="00C44672"/>
    <w:rsid w:val="00C61AD8"/>
    <w:rsid w:val="00C62E53"/>
    <w:rsid w:val="00C65381"/>
    <w:rsid w:val="00CA2B40"/>
    <w:rsid w:val="00CE1992"/>
    <w:rsid w:val="00CE2776"/>
    <w:rsid w:val="00CF39D5"/>
    <w:rsid w:val="00D076CC"/>
    <w:rsid w:val="00D1706D"/>
    <w:rsid w:val="00D21F07"/>
    <w:rsid w:val="00D32ED4"/>
    <w:rsid w:val="00D43AD1"/>
    <w:rsid w:val="00D62B34"/>
    <w:rsid w:val="00D77A36"/>
    <w:rsid w:val="00D872D1"/>
    <w:rsid w:val="00DA3D94"/>
    <w:rsid w:val="00DA5DF9"/>
    <w:rsid w:val="00DC038B"/>
    <w:rsid w:val="00DE5597"/>
    <w:rsid w:val="00E3053E"/>
    <w:rsid w:val="00E64CFF"/>
    <w:rsid w:val="00E65645"/>
    <w:rsid w:val="00E81D47"/>
    <w:rsid w:val="00E87236"/>
    <w:rsid w:val="00E874B3"/>
    <w:rsid w:val="00EA027B"/>
    <w:rsid w:val="00EB1BBF"/>
    <w:rsid w:val="00EB7059"/>
    <w:rsid w:val="00ED0747"/>
    <w:rsid w:val="00ED1E89"/>
    <w:rsid w:val="00ED6670"/>
    <w:rsid w:val="00ED70DF"/>
    <w:rsid w:val="00EE0575"/>
    <w:rsid w:val="00EE17CB"/>
    <w:rsid w:val="00EE3DF2"/>
    <w:rsid w:val="00EE58D1"/>
    <w:rsid w:val="00F0001A"/>
    <w:rsid w:val="00F43538"/>
    <w:rsid w:val="00F51021"/>
    <w:rsid w:val="00F669E6"/>
    <w:rsid w:val="00FA024D"/>
    <w:rsid w:val="00FB0A10"/>
    <w:rsid w:val="00FB2044"/>
    <w:rsid w:val="00FD5C43"/>
    <w:rsid w:val="00FF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4CD812D"/>
  <w15:docId w15:val="{E9057336-8856-4886-84E8-2D9EB315CB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CA" w:eastAsia="en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5BB8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7B19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B19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5214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345214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345214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345214"/>
    <w:rPr>
      <w:sz w:val="22"/>
      <w:szCs w:val="22"/>
      <w:lang w:eastAsia="en-US"/>
    </w:rPr>
  </w:style>
  <w:style w:type="paragraph" w:styleId="ListParagraph">
    <w:name w:val="List Paragraph"/>
    <w:basedOn w:val="Normal"/>
    <w:uiPriority w:val="34"/>
    <w:qFormat/>
    <w:rsid w:val="00703B7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7651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7651F"/>
    <w:rPr>
      <w:rFonts w:ascii="Tahoma" w:hAnsi="Tahoma" w:cs="Tahoma"/>
      <w:sz w:val="16"/>
      <w:szCs w:val="16"/>
      <w:lang w:eastAsia="en-US"/>
    </w:rPr>
  </w:style>
  <w:style w:type="character" w:styleId="Hyperlink">
    <w:name w:val="Hyperlink"/>
    <w:basedOn w:val="DefaultParagraphFont"/>
    <w:uiPriority w:val="99"/>
    <w:unhideWhenUsed/>
    <w:rsid w:val="009B09DD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9B09DD"/>
    <w:rPr>
      <w:color w:val="800080" w:themeColor="followed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sid w:val="007B19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customStyle="1" w:styleId="Heading1Char">
    <w:name w:val="Heading 1 Char"/>
    <w:basedOn w:val="DefaultParagraphFont"/>
    <w:link w:val="Heading1"/>
    <w:uiPriority w:val="9"/>
    <w:rsid w:val="007B19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1B5A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786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www.workplacesafetynorth.ca/consulting/find-your-specialist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workplacesafetynorth.ca/products/safe-workplace-ontario-swo-program-new-members-package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BE05C8AC8520343AE28EC259B35CDD8" ma:contentTypeVersion="9" ma:contentTypeDescription="Create a new document." ma:contentTypeScope="" ma:versionID="3d976bde57364e90ec224b9f81ef1fcb">
  <xsd:schema xmlns:xsd="http://www.w3.org/2001/XMLSchema" xmlns:xs="http://www.w3.org/2001/XMLSchema" xmlns:p="http://schemas.microsoft.com/office/2006/metadata/properties" xmlns:ns3="6bc99fc3-bd44-4e6f-90f6-0f8311d7c0ec" xmlns:ns4="31635c9c-cfa0-4010-9e87-9a5c4f510ce9" targetNamespace="http://schemas.microsoft.com/office/2006/metadata/properties" ma:root="true" ma:fieldsID="f28abe3f1c7db1024958124da9c59121" ns3:_="" ns4:_="">
    <xsd:import namespace="6bc99fc3-bd44-4e6f-90f6-0f8311d7c0ec"/>
    <xsd:import namespace="31635c9c-cfa0-4010-9e87-9a5c4f510ce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Tags" minOccurs="0"/>
                <xsd:element ref="ns4:MediaServiceOCR" minOccurs="0"/>
                <xsd:element ref="ns4:MediaServiceDateTaken" minOccurs="0"/>
                <xsd:element ref="ns4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99fc3-bd44-4e6f-90f6-0f8311d7c0ec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635c9c-cfa0-4010-9e87-9a5c4f510ce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1FBAD2E2-DF2C-4F45-867C-37A5FC17544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3322481-8CD8-4940-AC9F-14229138294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c99fc3-bd44-4e6f-90f6-0f8311d7c0ec"/>
    <ds:schemaRef ds:uri="31635c9c-cfa0-4010-9e87-9a5c4f510ce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D1C67B8-39C1-4C59-9E39-EBE2E824C99C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910</Words>
  <Characters>5190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Workplace Safety North</Company>
  <LinksUpToDate>false</LinksUpToDate>
  <CharactersWithSpaces>6088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Bernie Stockermans</dc:creator>
  <cp:lastModifiedBy>Tom Welton</cp:lastModifiedBy>
  <cp:revision>2</cp:revision>
  <cp:lastPrinted>2015-03-23T14:36:00Z</cp:lastPrinted>
  <dcterms:created xsi:type="dcterms:W3CDTF">2020-01-15T16:46:00Z</dcterms:created>
  <dcterms:modified xsi:type="dcterms:W3CDTF">2020-01-15T16:46:00Z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0x0101003BE05C8AC8520343AE28EC259B35CDD8</vt:lpwstr>
  </property>
</Properties>
</file>